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F1" w:rsidRDefault="00B451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51F1" w:rsidRDefault="00B451F1">
      <w:pPr>
        <w:pStyle w:val="ConsPlusNormal"/>
        <w:ind w:firstLine="540"/>
        <w:jc w:val="both"/>
        <w:outlineLvl w:val="0"/>
      </w:pPr>
    </w:p>
    <w:p w:rsidR="00B451F1" w:rsidRDefault="00B451F1">
      <w:pPr>
        <w:pStyle w:val="ConsPlusTitle"/>
        <w:jc w:val="center"/>
        <w:outlineLvl w:val="0"/>
      </w:pPr>
      <w:r>
        <w:t>ДУМА ГОРОДА ХАНТЫ-МАНСИЙСКА</w:t>
      </w:r>
    </w:p>
    <w:p w:rsidR="00B451F1" w:rsidRDefault="00B451F1">
      <w:pPr>
        <w:pStyle w:val="ConsPlusTitle"/>
        <w:jc w:val="center"/>
      </w:pPr>
    </w:p>
    <w:p w:rsidR="00B451F1" w:rsidRDefault="00B451F1">
      <w:pPr>
        <w:pStyle w:val="ConsPlusTitle"/>
        <w:jc w:val="center"/>
      </w:pPr>
      <w:r>
        <w:t>РЕШЕНИЕ</w:t>
      </w:r>
    </w:p>
    <w:p w:rsidR="00B451F1" w:rsidRDefault="00B451F1">
      <w:pPr>
        <w:pStyle w:val="ConsPlusTitle"/>
        <w:jc w:val="center"/>
      </w:pPr>
      <w:r>
        <w:t>от 25 ноября 2011 г. N 135</w:t>
      </w:r>
    </w:p>
    <w:p w:rsidR="00B451F1" w:rsidRDefault="00B451F1">
      <w:pPr>
        <w:pStyle w:val="ConsPlusTitle"/>
        <w:jc w:val="center"/>
      </w:pPr>
    </w:p>
    <w:p w:rsidR="00B451F1" w:rsidRDefault="00B451F1">
      <w:pPr>
        <w:pStyle w:val="ConsPlusTitle"/>
        <w:jc w:val="center"/>
      </w:pPr>
      <w:r>
        <w:t>О ПРАВИЛАХ ДЕПУТАТСКОЙ ЭТИКИ ДЕПУТАТОВ ДУМЫ</w:t>
      </w:r>
    </w:p>
    <w:p w:rsidR="00B451F1" w:rsidRDefault="00B451F1">
      <w:pPr>
        <w:pStyle w:val="ConsPlusTitle"/>
        <w:jc w:val="center"/>
      </w:pPr>
      <w:r>
        <w:t>ГОРОДА ХАНТЫ-МАНСИЙСКА</w:t>
      </w:r>
    </w:p>
    <w:p w:rsidR="00B451F1" w:rsidRDefault="00B451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51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51F1" w:rsidRDefault="00B451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1F1" w:rsidRDefault="00B451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03.03.2014 </w:t>
            </w:r>
            <w:hyperlink r:id="rId6" w:history="1">
              <w:r>
                <w:rPr>
                  <w:color w:val="0000FF"/>
                </w:rPr>
                <w:t>N 490-V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51F1" w:rsidRDefault="00B451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7" w:history="1">
              <w:r>
                <w:rPr>
                  <w:color w:val="0000FF"/>
                </w:rPr>
                <w:t>N 99-VI 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51F1" w:rsidRDefault="00B451F1">
      <w:pPr>
        <w:pStyle w:val="ConsPlusNormal"/>
        <w:jc w:val="center"/>
      </w:pPr>
    </w:p>
    <w:p w:rsidR="00B451F1" w:rsidRDefault="00B451F1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закрепления этических норм поведения депутатов Думы</w:t>
      </w:r>
      <w:proofErr w:type="gramEnd"/>
      <w:r>
        <w:t xml:space="preserve"> города Ханты-Мансийска, руководствуясь </w:t>
      </w:r>
      <w:hyperlink r:id="rId8" w:history="1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депутатской этики депутатов Думы города Ханты-Мансийска согласно приложению к настоящему Решению.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right"/>
      </w:pPr>
      <w:r>
        <w:t>Глава города Ханты-Мансийска</w:t>
      </w:r>
    </w:p>
    <w:p w:rsidR="00B451F1" w:rsidRDefault="00B451F1">
      <w:pPr>
        <w:pStyle w:val="ConsPlusNormal"/>
        <w:jc w:val="right"/>
      </w:pPr>
      <w:r>
        <w:t>В.А.ФИЛИПЕНКО</w:t>
      </w:r>
    </w:p>
    <w:p w:rsidR="00B451F1" w:rsidRDefault="00B451F1">
      <w:pPr>
        <w:pStyle w:val="ConsPlusNormal"/>
      </w:pPr>
      <w:r>
        <w:t>28 ноября 2011 года</w:t>
      </w:r>
    </w:p>
    <w:p w:rsidR="00B451F1" w:rsidRDefault="00B451F1">
      <w:pPr>
        <w:pStyle w:val="ConsPlusNormal"/>
        <w:spacing w:before="220"/>
      </w:pPr>
      <w:r>
        <w:t>(дата подписания)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right"/>
        <w:outlineLvl w:val="0"/>
      </w:pPr>
      <w:r>
        <w:t>Приложение</w:t>
      </w:r>
    </w:p>
    <w:p w:rsidR="00B451F1" w:rsidRDefault="00B451F1">
      <w:pPr>
        <w:pStyle w:val="ConsPlusNormal"/>
        <w:jc w:val="right"/>
      </w:pPr>
      <w:r>
        <w:t>к Решению</w:t>
      </w:r>
    </w:p>
    <w:p w:rsidR="00B451F1" w:rsidRDefault="00B451F1">
      <w:pPr>
        <w:pStyle w:val="ConsPlusNormal"/>
        <w:jc w:val="right"/>
      </w:pPr>
      <w:r>
        <w:t>Думы города Ханты-Мансийска</w:t>
      </w:r>
    </w:p>
    <w:p w:rsidR="00B451F1" w:rsidRDefault="00B451F1">
      <w:pPr>
        <w:pStyle w:val="ConsPlusNormal"/>
        <w:jc w:val="right"/>
      </w:pPr>
      <w:r>
        <w:t>от 25 ноября 2011 года N 135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Title"/>
        <w:jc w:val="center"/>
      </w:pPr>
      <w:bookmarkStart w:id="0" w:name="P30"/>
      <w:bookmarkEnd w:id="0"/>
      <w:r>
        <w:t>ПРАВИЛА</w:t>
      </w:r>
    </w:p>
    <w:p w:rsidR="00B451F1" w:rsidRDefault="00B451F1">
      <w:pPr>
        <w:pStyle w:val="ConsPlusTitle"/>
        <w:jc w:val="center"/>
      </w:pPr>
      <w:r>
        <w:t>ДЕПУТАТСКОЙ ЭТИКИ ДЕПУТАТОВ ДУМЫ ГОРОДА ХАНТЫ-МАНСИЙСКА</w:t>
      </w:r>
    </w:p>
    <w:p w:rsidR="00B451F1" w:rsidRDefault="00B451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51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51F1" w:rsidRDefault="00B451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1F1" w:rsidRDefault="00B451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03.03.2014 </w:t>
            </w:r>
            <w:hyperlink r:id="rId9" w:history="1">
              <w:r>
                <w:rPr>
                  <w:color w:val="0000FF"/>
                </w:rPr>
                <w:t>N 490-V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51F1" w:rsidRDefault="00B451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10" w:history="1">
              <w:r>
                <w:rPr>
                  <w:color w:val="0000FF"/>
                </w:rPr>
                <w:t>N 99-VI 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proofErr w:type="gramStart"/>
      <w:r>
        <w:t>Настоящие правила определяют этические нормы поведения депутатов Думы города Ханты-Мансийска (далее - депутат) при осуществлении ими депутатской деятельности, в том числе непосредственно на заседаниях Думы города Ханты-Мансийска (далее - Дума города), заседаниях постоянных комитетов, комиссий и рабочих групп Думы города (далее - заседания), депутатских слушаниях, а также меры ответственности за нарушения правил депутатской этики.</w:t>
      </w:r>
      <w:proofErr w:type="gramEnd"/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center"/>
        <w:outlineLvl w:val="1"/>
      </w:pPr>
      <w:r>
        <w:t>1. Общие положения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r>
        <w:t>1.1. Депутатская этика - обязательные для каждого депутата Думы города правила поведения при осуществлении депутатской деятельности, основанные на нравственных критериях открытости, честности, верности слову, соблюдении законов и иных нормативных правовых актов.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1.2. Отношения депутата с другими депутатами, должностными лицами, гражданами должны строиться на принципах взаимного уважения и делового этикета.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1.3. Деятельность депутатов Думы города основывается на сочетании интересов Российской Федерации, Ханты-Мансийского автономного округа - Югры, города Ханты-Мансийска и его жителей, соблюдении законов и иных нормативных правовых актов Российской Федерации, Ханты-Мансийского автономного округа - Югры, муниципальных правовых актов города Ханты-Мансийска, следовании моральным принципам, отражающим идеалы добра, справедливости, гуманизма, милосердия, честности и порядочности.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1.4. Депутат должен в равной мере заботиться как о собственном достоинстве, так и уважать достоинство других депутатов, должностных лиц и граждан.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1.5. Депутат должен воздерживаться от действий, заявлений и поступков, способных скомпрометировать Думу города, его самого, избирателей и иных лиц.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center"/>
        <w:outlineLvl w:val="1"/>
      </w:pPr>
      <w:r>
        <w:t>2. Правила депутатской этики, относящиеся</w:t>
      </w:r>
    </w:p>
    <w:p w:rsidR="00B451F1" w:rsidRDefault="00B451F1">
      <w:pPr>
        <w:pStyle w:val="ConsPlusNormal"/>
        <w:jc w:val="center"/>
      </w:pPr>
      <w:r>
        <w:t>к деятельности депутата в Думе города Ханты-Мансийска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r>
        <w:t>2.1. Каждый депутат содействует созданию в Думе города атмосферы доброжелательности, деловитости, взаимной поддержки и сотрудничества.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2.2. Депутат должен лояльно относиться к другим депутатам независимо от их социального статуса и политической принадлежности. Все депутаты Думы города имеют равное положение по своему статусу.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2.3. Депутат обязан всесторонне учитывать позиции других депутатов и интересы избирателей при принятии решений, проявлять уважение к должностным лицам органов местного самоуправления города Ханты-Мансийска. Депутат не должен проявлять безапелляционность, навязывать свое мнение посредством угроз, ультиматумов и иных подобных методов.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2.4.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В случае заявления депутата о самоотводе при выдвижении его на выборную должность в Думе</w:t>
      </w:r>
      <w:proofErr w:type="gramEnd"/>
      <w:r>
        <w:t xml:space="preserve"> города иные депутаты не вправе путем голосования принуждать его к занятию этой должности.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2.6. В случае избрания депутата на выборную должность в Думе города его отношения с другими депутатами должны быть равными.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2.7. Депутат обязан присутствовать на заседаниях. В случае невозможности присутствия на заседании депутат обязан уведомить соответственно Председателя Думы города, председателя постоянного комитета Думы города, председателя соответствующей комиссии, руководителя рабочей группы о причинах отсутствия накануне дня проведения заседания. Депутат не должен опаздывать без уважительных причин на заседания, депутатские слушания и иные мероприятия Думы города. К уважительным причинам относятся болезнь депутата, командировка, отпуск и иные причины, отнесенные к уважительным протокольным решением Думы города.</w:t>
      </w:r>
    </w:p>
    <w:p w:rsidR="00B451F1" w:rsidRDefault="00B451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22.02.2017 N 99-VI РД)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lastRenderedPageBreak/>
        <w:t xml:space="preserve">2.8. Участвуя в заседаниях, депутат обязан соблюдать </w:t>
      </w:r>
      <w:hyperlink r:id="rId12" w:history="1">
        <w:r>
          <w:rPr>
            <w:color w:val="0000FF"/>
          </w:rPr>
          <w:t>Регламент</w:t>
        </w:r>
      </w:hyperlink>
      <w:r>
        <w:t xml:space="preserve"> Думы города Ханты-Мансийска. Не допускаются выступления депутатов на заседании без предоставления слова председательствующим на заседании, не по повестке дня, выкрики, прерывание выступающих.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Депутаты не могут принимать участие в обсуждении и голосовании по вопросам, где они имеют личный или коммерческий интерес.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Депутаты при осуществлении депутатской деятельности не должны допускать действий, связанных с совершением коррупционных правонарушений и лоббированием частных имущественных и финансовых интересов.</w:t>
      </w:r>
    </w:p>
    <w:p w:rsidR="00B451F1" w:rsidRDefault="00B451F1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03.03.2014 N 490-V РД)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2.9. Выступающий на заседании депутат не вправе употреблять грубые, оскорбительные выражения и жесты, наносящие ущерб чести и достоинству других депутатов, должностных лиц и граждан, призывать к незаконным действиям, допускать необоснованные обвинения в чей-либо адрес.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2.10. Выступающий на заседании депутат не должен превышать время, отведенное для выступления регламентом, и отклоняться от обсуждаемого вопроса.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2.11. При посещении заседаний Думы города, заседаний постоянных комитетов, комиссий, рабочих групп, депутатских слушаний депутат обязан соблюдать деловой стиль в одежде.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2.12. Депутаты во время проведения заседаний не должны пользоваться средствами мобильной связи.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2.13. Участвуя в заседаниях, депутат должен проявлять вежливость, тактичность и уважение к председательствующему на заседании, депутатам, докладчикам и иным лицам, присутствующим на заседаниях. Депутаты должны обращаться официально друг к другу и ко всем лицам, присутствующим на заседании. Не допускается фамильярное и пренебрежительное обращение.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2.14. 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2.15. Депутат, выступая на заседаниях,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правоохранительных органов, а также организаций любых организационно-правовых форм, должностных лиц и граждан, обязан использовать только достоверные, проверенные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2.16.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лицам, чьи интересы были затронуты этими выступлениями.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2.17. Депутат вправе использовать помощь должностных лиц аппарата Думы города только в связи с осуществлением депутатских полномочий и в соответствии с действующим законодательством Российской Федерации и Ханты-Мансийского автономного округа - Югры о муниципальной службе, а также действующим законодательством Российской Федерации о труде.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center"/>
        <w:outlineLvl w:val="1"/>
      </w:pPr>
      <w:r>
        <w:t>3. Правила депутатской этики, относящиеся</w:t>
      </w:r>
    </w:p>
    <w:p w:rsidR="00B451F1" w:rsidRDefault="00B451F1">
      <w:pPr>
        <w:pStyle w:val="ConsPlusNormal"/>
        <w:jc w:val="center"/>
      </w:pPr>
      <w:r>
        <w:t>к взаимоотношениям депутата с избирателями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r>
        <w:lastRenderedPageBreak/>
        <w:t>3.1. Отношения депутата с избирателями должны строиться на основе норм вежливости, взаимного доверия и ответственности.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3.2. Депутат несет моральную ответственность перед своими избирателями за обещания, данные им в период предвыборной кампании.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3.3. Депутат не может давать публичных обещаний, которые заведомо не могут быть выполнены.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3.4. 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3.5. Депутат через средства массовой информации и во время встреч с избирателями обязан информировать их о своей деятельности.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3.6. Депутат, представляя интересы своих избирателей, проявляет уважение и терпимость к убеждениям избирателей, традициям, культурным особенностям этнических и социальных групп, религиозных конфессий, способствует межнациональному и межконфессиональному миру и согласию.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3.7. Депутат проявляет выдержку и корректность, особенно в тех ситуациях, когда собственная позиция депутата расходится с мнением избирателя.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3.8. Депутат не реже одного раза в месяц ведет прием граждан своего избирательного округа.</w:t>
      </w:r>
    </w:p>
    <w:p w:rsidR="00B451F1" w:rsidRDefault="00B451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03.03.2014 N 490-V РД)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3.9. При проведении приема избирателей, встреч с ними депутату необходимо учитывать, чтобы дата, время и место встреч для общения были удобны избирателям, а также проявлять терпение и выдержку во время общения с избирателями.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center"/>
        <w:outlineLvl w:val="1"/>
      </w:pPr>
      <w:r>
        <w:t>4. Правила депутатской этики, относящиеся к взаимоотношениям</w:t>
      </w:r>
    </w:p>
    <w:p w:rsidR="00B451F1" w:rsidRDefault="00B451F1">
      <w:pPr>
        <w:pStyle w:val="ConsPlusNormal"/>
        <w:jc w:val="center"/>
      </w:pPr>
      <w:r>
        <w:t>депутатов с органами государственной власти, иными</w:t>
      </w:r>
    </w:p>
    <w:p w:rsidR="00B451F1" w:rsidRDefault="00B451F1">
      <w:pPr>
        <w:pStyle w:val="ConsPlusNormal"/>
        <w:jc w:val="center"/>
      </w:pPr>
      <w:r>
        <w:t>государственными органами, органами местного самоуправления,</w:t>
      </w:r>
    </w:p>
    <w:p w:rsidR="00B451F1" w:rsidRDefault="00B451F1">
      <w:pPr>
        <w:pStyle w:val="ConsPlusNormal"/>
        <w:jc w:val="center"/>
      </w:pPr>
      <w:r>
        <w:t>организациями, общественными объединениями, средствами</w:t>
      </w:r>
    </w:p>
    <w:p w:rsidR="00B451F1" w:rsidRDefault="00B451F1">
      <w:pPr>
        <w:pStyle w:val="ConsPlusNormal"/>
        <w:jc w:val="center"/>
      </w:pPr>
      <w:r>
        <w:t>массовой информации, должностными лицами и гражданами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r>
        <w:t>4.1. Депутат (если он не имеет на то соответствующих полномочий) не вправе выступать от имени Думы города в качестве ее официального представителя во взаимоотношениях с органами государственной власти, органами местного самоуправления, коммерческими и некоммерческими организациями, общественными объединениями, средствами массовой информации, должностными лицами и гражданами.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4.2. Депутат не вправе получать для себя лично, а также для членов семьи и иных близких лиц от организаций и граждан вознаграждения (подарки, ссуды, услуги, оплата развлечений, отдыха, транспортных средств и иные), связанные с осуществлением своих полномочий.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4.3. Депутат не может использовать информацию, ставшую ему известной благодаря своему статусу, для получения материальной или иной выгоды для себя, членов своей семьи и других близких лиц.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 xml:space="preserve">4.4. Депутат, выступая в средствах массовой информации, на собраниях и митингах, делая различные публичные заявления, комментируя деятельность органов государственной власти, органов местного самоуправления, иных государственных органов, организаций, а также должностных лиц, должен использовать только достоверные сведения. Выступления депутата должны быть корректными и не должны порочить деловую репутацию соответствующих органов </w:t>
      </w:r>
      <w:r>
        <w:lastRenderedPageBreak/>
        <w:t>государственной власти, органов местного самоуправления и организаций, честь, достоинство и деловую репутацию соответствующих должностных лиц. В случае умышленного или неосторожного употребления в публичных выступлениях и заявлениях недостоверных фактов, а также унижения чести, достоинства и деловой репутации указанных органов, организаций и лиц депутат публично признает некорректность своих высказываний и приносит извинения.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4.5. Депутат не имеет право разглашать сведения, ставшие известными в связи с осуществлением депутатских полномочий, в том числе сведения, касающиеся частной жизни и здоровья граждан или затрагивающие их честь и достоинство.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center"/>
        <w:outlineLvl w:val="1"/>
      </w:pPr>
      <w:r>
        <w:t>5. Положения, относящиеся к защите чести,</w:t>
      </w:r>
    </w:p>
    <w:p w:rsidR="00B451F1" w:rsidRDefault="00B451F1">
      <w:pPr>
        <w:pStyle w:val="ConsPlusNormal"/>
        <w:jc w:val="center"/>
      </w:pPr>
      <w:r>
        <w:t>достоинства и деловой репутации депутата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r>
        <w:t>5.1. Депутат, считающий себя оскорбленным словами и (или) действиями другого депутата, должностного лица или гражданина, вправе требовать публичных извинений со стороны соответствующего лица.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5.2. Публичными считаются извинения, принесенные депутату лично в присутствии иных лиц, в том числе на заседании Думы города, либо в письменной форме в виде обращения непосредственно к депутату, в адрес Думы города или с использованием средств массовой информации.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Публичные извинения приносятся в словах и выражениях, исключающих двусмысленное толкование.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center"/>
        <w:outlineLvl w:val="1"/>
      </w:pPr>
      <w:r>
        <w:t>6. Ответственность за нарушение правил депутатской этики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bookmarkStart w:id="1" w:name="P107"/>
      <w:bookmarkEnd w:id="1"/>
      <w:r>
        <w:t>6.1. За нарушение правил депутатской этики к депутату могут быть применены следующие меры воздействия:</w:t>
      </w:r>
    </w:p>
    <w:p w:rsidR="00B451F1" w:rsidRDefault="00B451F1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1) требование принесения депутатом публичных извинений;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2) объявление депутату публичного порицания;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3) оглашение на заседании Думы города фактов, связанных с нарушением депутатом правил депутатской этики;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4) информирование избирателей через средства массовой информации о фактах, связанных с нарушением депутатом правил депутатской этики.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6.2. Решение о применении к депутату мер воздействия за нарушение правил депутатской этики принимают депутаты Думы города на закрытом заседании Думы города в присутствии указанного депутата.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6.3. Основанием для рассмотрения вопроса о привлечении депутата к ответственности за нарушение правил депутатской этики является устное обращение, озвученное на заседании Думы города, или письменное обращение депутата, должностных лиц органов государственной власти или органов местного самоуправления, организаций и учреждений, а также граждан с изложением факта нарушения правил депутатской этики (далее - обращение).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6.4. Письменные обращения рассматриваются, если они содержат фамилию, имя, отчество обратившегося, данные о месте его жительства, работы или учебы, контактный телефон. Анонимные обращения не рассматриваются.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lastRenderedPageBreak/>
        <w:t>6.5. Вопрос об ответственности депутата за нарушение правил депутатской этики может быть внесен любым депутатом для рассмотрения на заседании Думы города.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6.6. После рассмотрения депутатами Думы города вопроса о нарушении депутатом правил депутатской этики копия соответствующего решения направляется адресату обращения.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6.7. Отзыв обращения их адресатом является основанием для прекращения процедуры привлечения депутата к ответственности, предусмотренной настоящими правилами.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jc w:val="center"/>
        <w:outlineLvl w:val="1"/>
      </w:pPr>
      <w:r>
        <w:t>7. Рассмотрение вопросов,</w:t>
      </w:r>
    </w:p>
    <w:p w:rsidR="00B451F1" w:rsidRDefault="00B451F1">
      <w:pPr>
        <w:pStyle w:val="ConsPlusNormal"/>
        <w:jc w:val="center"/>
      </w:pPr>
      <w:r>
        <w:t>связанных с нарушением правил депутатской этики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  <w:r>
        <w:t>7.1. В случае поступления на имя Председателя Думы города информации о фактах нарушения депутатом настоящих правил, данная информация рассматривается на заседании Думы города.</w:t>
      </w:r>
    </w:p>
    <w:p w:rsidR="00B451F1" w:rsidRDefault="00B451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22.02.2017 N 99-VI РД)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 xml:space="preserve">7.2. По результатам рассмотрения информации о фактах нарушения депутатом настоящих правил Дума города вправе принять к депутату, нарушившему правила депутатской этики, одну из мер воздействия, указанных в </w:t>
      </w:r>
      <w:hyperlink w:anchor="P107" w:history="1">
        <w:r>
          <w:rPr>
            <w:color w:val="0000FF"/>
          </w:rPr>
          <w:t>пункте 6.1</w:t>
        </w:r>
      </w:hyperlink>
      <w:r>
        <w:t xml:space="preserve"> настоящих правил.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 xml:space="preserve">7.3. Решение Думы города по данному вопросу принимается большинством голосов от установленной </w:t>
      </w:r>
      <w:hyperlink r:id="rId16" w:history="1">
        <w:r>
          <w:rPr>
            <w:color w:val="0000FF"/>
          </w:rPr>
          <w:t>Уставом</w:t>
        </w:r>
      </w:hyperlink>
      <w:r>
        <w:t xml:space="preserve"> города Ханты-Мансийска численности депутатов. При этом депутат, допустивший нарушение правил депутатской этики, в голосовании не участвует.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 xml:space="preserve">7.4. Депутат обязан выполнить решение, принятое Думой города в соответствии с </w:t>
      </w:r>
      <w:hyperlink w:anchor="P108" w:history="1">
        <w:r>
          <w:rPr>
            <w:color w:val="0000FF"/>
          </w:rPr>
          <w:t>подпунктом 1 пункта 6.1 раздела 6</w:t>
        </w:r>
      </w:hyperlink>
      <w:r>
        <w:t xml:space="preserve"> настоящих правил, в срок не позднее 30 дней со дня его принятия.</w:t>
      </w:r>
    </w:p>
    <w:p w:rsidR="00B451F1" w:rsidRDefault="00B451F1">
      <w:pPr>
        <w:pStyle w:val="ConsPlusNormal"/>
        <w:spacing w:before="220"/>
        <w:ind w:firstLine="540"/>
        <w:jc w:val="both"/>
      </w:pPr>
      <w:r>
        <w:t>7.5. Решение Думы города о принятии к депутату меры воздействия за нарушение им правил депутатской этики может быть обжаловано в суде в порядке, установленном действующим законодательством Российской Федерации.</w:t>
      </w: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ind w:firstLine="540"/>
        <w:jc w:val="both"/>
      </w:pPr>
    </w:p>
    <w:p w:rsidR="00B451F1" w:rsidRDefault="00B451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E4E" w:rsidRDefault="00225E4E">
      <w:bookmarkStart w:id="3" w:name="_GoBack"/>
      <w:bookmarkEnd w:id="3"/>
    </w:p>
    <w:sectPr w:rsidR="00225E4E" w:rsidSect="0016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F1"/>
    <w:rsid w:val="00225E4E"/>
    <w:rsid w:val="00B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7A636C9528BC04935153E65A1FBA9E6E4E40A4D24C301FD423CDEB29279FDC105B728728C7340C4869A957200833B67EA382392A0DDB1BFCD56EFIEz4K" TargetMode="External"/><Relationship Id="rId13" Type="http://schemas.openxmlformats.org/officeDocument/2006/relationships/hyperlink" Target="consultantplus://offline/ref=B157A636C9528BC04935153E65A1FBA9E6E4E40A452BCA0DF94961D4BACB75FFC60AE83F75C57F41C4869D947A5F862E76B237278ABFDEADA3CF57IEz6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7A636C9528BC04935153E65A1FBA9E6E4E40A4D28C40DF4463CDEB29279FDC105B728728C7340C4869D917100833B67EA382392A0DDB1BFCD56EFIEz4K" TargetMode="External"/><Relationship Id="rId12" Type="http://schemas.openxmlformats.org/officeDocument/2006/relationships/hyperlink" Target="consultantplus://offline/ref=B157A636C9528BC04935153E65A1FBA9E6E4E40A4D28C205F8443CDEB29279FDC105B728728C7340C4869D927800833B67EA382392A0DDB1BFCD56EFIEz4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57A636C9528BC04935153E65A1FBA9E6E4E40A4D24C301FD423CDEB29279FDC105B728728C7340C4869F907800833B67EA382392A0DDB1BFCD56EFIEz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7A636C9528BC04935153E65A1FBA9E6E4E40A452BCA0DF94961D4BACB75FFC60AE83F75C57F41C4869D957A5F862E76B237278ABFDEADA3CF57IEz6K" TargetMode="External"/><Relationship Id="rId11" Type="http://schemas.openxmlformats.org/officeDocument/2006/relationships/hyperlink" Target="consultantplus://offline/ref=B157A636C9528BC04935153E65A1FBA9E6E4E40A4D28C40DF4463CDEB29279FDC105B728728C7340C4869D917000833B67EA382392A0DDB1BFCD56EFIEz4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57A636C9528BC04935153E65A1FBA9E6E4E40A4D28C40DF4463CDEB29279FDC105B728728C7340C4869D917300833B67EA382392A0DDB1BFCD56EFIEz4K" TargetMode="External"/><Relationship Id="rId10" Type="http://schemas.openxmlformats.org/officeDocument/2006/relationships/hyperlink" Target="consultantplus://offline/ref=B157A636C9528BC04935153E65A1FBA9E6E4E40A4D28C40DF4463CDEB29279FDC105B728728C7340C4869D917000833B67EA382392A0DDB1BFCD56EFIE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7A636C9528BC04935153E65A1FBA9E6E4E40A452BCA0DF94961D4BACB75FFC60AE83F75C57F41C4869D947A5F862E76B237278ABFDEADA3CF57IEz6K" TargetMode="External"/><Relationship Id="rId14" Type="http://schemas.openxmlformats.org/officeDocument/2006/relationships/hyperlink" Target="consultantplus://offline/ref=B157A636C9528BC04935153E65A1FBA9E6E4E40A452BCA0DF94961D4BACB75FFC60AE83F75C57F41C4869D9A7A5F862E76B237278ABFDEADA3CF57IE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1</cp:revision>
  <dcterms:created xsi:type="dcterms:W3CDTF">2018-12-26T10:51:00Z</dcterms:created>
  <dcterms:modified xsi:type="dcterms:W3CDTF">2018-12-26T10:51:00Z</dcterms:modified>
</cp:coreProperties>
</file>