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51" w:rsidRPr="000F676F" w:rsidRDefault="00830551" w:rsidP="000F676F">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0F676F">
        <w:rPr>
          <w:rFonts w:ascii="Times New Roman" w:eastAsia="Times New Roman" w:hAnsi="Times New Roman" w:cs="Times New Roman"/>
          <w:b/>
          <w:bCs/>
          <w:sz w:val="28"/>
          <w:szCs w:val="28"/>
          <w:lang w:eastAsia="ru-RU"/>
        </w:rPr>
        <w:t>Информация о практике достижения наилучших</w:t>
      </w:r>
    </w:p>
    <w:p w:rsidR="00830551" w:rsidRPr="000F676F" w:rsidRDefault="00830551" w:rsidP="000F676F">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0F676F">
        <w:rPr>
          <w:rFonts w:ascii="Times New Roman" w:eastAsia="Times New Roman" w:hAnsi="Times New Roman" w:cs="Times New Roman"/>
          <w:b/>
          <w:bCs/>
          <w:sz w:val="28"/>
          <w:szCs w:val="28"/>
          <w:lang w:eastAsia="ru-RU"/>
        </w:rPr>
        <w:t>значений показателей для оценки эффективности деятельности органов местного самоуправления муниципального образования город Ханты-Мансийск за 2014 год</w:t>
      </w:r>
    </w:p>
    <w:p w:rsidR="00B3467C" w:rsidRPr="000F676F" w:rsidRDefault="00B3467C" w:rsidP="000F676F">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3467C" w:rsidRDefault="00521A46" w:rsidP="000F676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0F676F">
        <w:rPr>
          <w:rFonts w:ascii="Times New Roman" w:eastAsia="Times New Roman" w:hAnsi="Times New Roman" w:cs="Times New Roman"/>
          <w:b/>
          <w:bCs/>
          <w:sz w:val="28"/>
          <w:szCs w:val="28"/>
          <w:lang w:eastAsia="ru-RU"/>
        </w:rPr>
        <w:t xml:space="preserve">Показатель </w:t>
      </w:r>
      <w:r w:rsidRPr="000F676F">
        <w:rPr>
          <w:rFonts w:ascii="Times New Roman" w:eastAsia="Times New Roman" w:hAnsi="Times New Roman" w:cs="Times New Roman"/>
          <w:b/>
          <w:sz w:val="28"/>
          <w:szCs w:val="28"/>
        </w:rPr>
        <w:t>«Число субъектов малого и среднего предпринимательства в расчете на 10 тыс. человек населения»</w:t>
      </w:r>
    </w:p>
    <w:p w:rsidR="00B3467C" w:rsidRPr="000F676F" w:rsidRDefault="00137795" w:rsidP="000F676F">
      <w:pPr>
        <w:tabs>
          <w:tab w:val="left" w:pos="993"/>
        </w:tabs>
        <w:spacing w:after="0" w:line="240" w:lineRule="auto"/>
        <w:ind w:firstLine="567"/>
        <w:jc w:val="both"/>
        <w:rPr>
          <w:rFonts w:ascii="Times New Roman" w:eastAsia="Times New Roman" w:hAnsi="Times New Roman" w:cs="Times New Roman"/>
          <w:sz w:val="28"/>
          <w:szCs w:val="28"/>
        </w:rPr>
      </w:pPr>
      <w:r w:rsidRPr="000F676F">
        <w:rPr>
          <w:rFonts w:ascii="Times New Roman" w:eastAsia="Times New Roman" w:hAnsi="Times New Roman" w:cs="Times New Roman"/>
          <w:sz w:val="28"/>
          <w:szCs w:val="28"/>
        </w:rPr>
        <w:t>На протяжении последних лет г</w:t>
      </w:r>
      <w:r w:rsidR="00B3467C" w:rsidRPr="000F676F">
        <w:rPr>
          <w:rFonts w:ascii="Times New Roman" w:eastAsia="Times New Roman" w:hAnsi="Times New Roman" w:cs="Times New Roman"/>
          <w:sz w:val="28"/>
          <w:szCs w:val="28"/>
        </w:rPr>
        <w:t xml:space="preserve">ород </w:t>
      </w:r>
      <w:r w:rsidRPr="000F676F">
        <w:rPr>
          <w:rFonts w:ascii="Times New Roman" w:eastAsia="Times New Roman" w:hAnsi="Times New Roman" w:cs="Times New Roman"/>
          <w:sz w:val="28"/>
          <w:szCs w:val="28"/>
        </w:rPr>
        <w:t>Ханты-Мансийск</w:t>
      </w:r>
      <w:r w:rsidR="00B3467C" w:rsidRPr="000F676F">
        <w:rPr>
          <w:rFonts w:ascii="Times New Roman" w:eastAsia="Times New Roman" w:hAnsi="Times New Roman" w:cs="Times New Roman"/>
          <w:sz w:val="28"/>
          <w:szCs w:val="28"/>
        </w:rPr>
        <w:t xml:space="preserve"> </w:t>
      </w:r>
      <w:r w:rsidRPr="000F676F">
        <w:rPr>
          <w:rFonts w:ascii="Times New Roman" w:eastAsia="Times New Roman" w:hAnsi="Times New Roman" w:cs="Times New Roman"/>
          <w:sz w:val="28"/>
          <w:szCs w:val="28"/>
        </w:rPr>
        <w:t xml:space="preserve">является лидером по </w:t>
      </w:r>
      <w:r w:rsidR="00B3467C" w:rsidRPr="000F676F">
        <w:rPr>
          <w:rFonts w:ascii="Times New Roman" w:eastAsia="Times New Roman" w:hAnsi="Times New Roman" w:cs="Times New Roman"/>
          <w:sz w:val="28"/>
          <w:szCs w:val="28"/>
        </w:rPr>
        <w:t>показателю «Число субъектов малого и среднего предпринимательства в расчете на 10 тыс. человек населения»</w:t>
      </w:r>
      <w:r w:rsidRPr="000F676F">
        <w:rPr>
          <w:rFonts w:ascii="Times New Roman" w:eastAsia="Times New Roman" w:hAnsi="Times New Roman" w:cs="Times New Roman"/>
          <w:sz w:val="28"/>
          <w:szCs w:val="28"/>
        </w:rPr>
        <w:t>,</w:t>
      </w:r>
      <w:r w:rsidRPr="000F676F">
        <w:rPr>
          <w:rFonts w:ascii="Times New Roman" w:eastAsia="Times New Roman" w:hAnsi="Times New Roman" w:cs="Times New Roman"/>
          <w:b/>
          <w:sz w:val="28"/>
          <w:szCs w:val="28"/>
        </w:rPr>
        <w:t xml:space="preserve"> </w:t>
      </w:r>
      <w:r w:rsidRPr="000F676F">
        <w:rPr>
          <w:rFonts w:ascii="Times New Roman" w:eastAsia="Times New Roman" w:hAnsi="Times New Roman" w:cs="Times New Roman"/>
          <w:sz w:val="28"/>
          <w:szCs w:val="28"/>
        </w:rPr>
        <w:t>не исключение</w:t>
      </w:r>
      <w:r w:rsidR="0039404A" w:rsidRPr="000F676F">
        <w:rPr>
          <w:rFonts w:ascii="Times New Roman" w:eastAsia="Times New Roman" w:hAnsi="Times New Roman" w:cs="Times New Roman"/>
          <w:sz w:val="28"/>
          <w:szCs w:val="28"/>
        </w:rPr>
        <w:t>м</w:t>
      </w:r>
      <w:r w:rsidRPr="000F676F">
        <w:rPr>
          <w:rFonts w:ascii="Times New Roman" w:eastAsia="Times New Roman" w:hAnsi="Times New Roman" w:cs="Times New Roman"/>
          <w:sz w:val="28"/>
          <w:szCs w:val="28"/>
        </w:rPr>
        <w:t xml:space="preserve"> стал и 2014 год</w:t>
      </w:r>
      <w:r w:rsidR="0039404A" w:rsidRPr="000F676F">
        <w:rPr>
          <w:rFonts w:ascii="Times New Roman" w:eastAsia="Times New Roman" w:hAnsi="Times New Roman" w:cs="Times New Roman"/>
          <w:sz w:val="28"/>
          <w:szCs w:val="28"/>
        </w:rPr>
        <w:t>, где муниципальное образование город Ханты-Мансийск уверенно занимает 1 место по сводному индексу показателя</w:t>
      </w:r>
      <w:r w:rsidR="00B3467C" w:rsidRPr="000F676F">
        <w:rPr>
          <w:rFonts w:ascii="Times New Roman" w:eastAsia="Times New Roman" w:hAnsi="Times New Roman" w:cs="Times New Roman"/>
          <w:sz w:val="28"/>
          <w:szCs w:val="28"/>
        </w:rPr>
        <w:t>.</w:t>
      </w:r>
      <w:r w:rsidR="0039404A" w:rsidRPr="000F676F">
        <w:rPr>
          <w:rFonts w:ascii="Times New Roman" w:eastAsia="Times New Roman" w:hAnsi="Times New Roman" w:cs="Times New Roman"/>
          <w:sz w:val="28"/>
          <w:szCs w:val="28"/>
        </w:rPr>
        <w:t xml:space="preserve"> В 2014 году </w:t>
      </w:r>
      <w:r w:rsidR="0023011A">
        <w:rPr>
          <w:rFonts w:ascii="Times New Roman" w:eastAsia="Times New Roman" w:hAnsi="Times New Roman" w:cs="Times New Roman"/>
          <w:sz w:val="28"/>
          <w:szCs w:val="28"/>
        </w:rPr>
        <w:t>ч</w:t>
      </w:r>
      <w:r w:rsidR="0023011A">
        <w:rPr>
          <w:rFonts w:ascii="Times New Roman" w:eastAsia="Times New Roman" w:hAnsi="Times New Roman"/>
          <w:sz w:val="28"/>
          <w:szCs w:val="28"/>
        </w:rPr>
        <w:t>исло субъектов малого и среднего предпринимательства составило 638,8</w:t>
      </w:r>
      <w:r w:rsidR="0023011A">
        <w:rPr>
          <w:rFonts w:ascii="Times New Roman" w:hAnsi="Times New Roman"/>
          <w:sz w:val="28"/>
          <w:szCs w:val="28"/>
        </w:rPr>
        <w:t xml:space="preserve"> единиц на 10 тыс. человек населения (соответствующего периода 201</w:t>
      </w:r>
      <w:r w:rsidR="00505608">
        <w:rPr>
          <w:rFonts w:ascii="Times New Roman" w:hAnsi="Times New Roman"/>
          <w:sz w:val="28"/>
          <w:szCs w:val="28"/>
        </w:rPr>
        <w:t>3</w:t>
      </w:r>
      <w:r w:rsidR="0023011A">
        <w:rPr>
          <w:rFonts w:ascii="Times New Roman" w:hAnsi="Times New Roman"/>
          <w:sz w:val="28"/>
          <w:szCs w:val="28"/>
        </w:rPr>
        <w:t xml:space="preserve"> года – 63</w:t>
      </w:r>
      <w:r w:rsidR="00505608">
        <w:rPr>
          <w:rFonts w:ascii="Times New Roman" w:hAnsi="Times New Roman"/>
          <w:sz w:val="28"/>
          <w:szCs w:val="28"/>
        </w:rPr>
        <w:t>1</w:t>
      </w:r>
      <w:r w:rsidR="0023011A">
        <w:rPr>
          <w:rFonts w:ascii="Times New Roman" w:hAnsi="Times New Roman"/>
          <w:sz w:val="28"/>
          <w:szCs w:val="28"/>
        </w:rPr>
        <w:t>,</w:t>
      </w:r>
      <w:r w:rsidR="00505608">
        <w:rPr>
          <w:rFonts w:ascii="Times New Roman" w:hAnsi="Times New Roman"/>
          <w:sz w:val="28"/>
          <w:szCs w:val="28"/>
        </w:rPr>
        <w:t>9</w:t>
      </w:r>
      <w:bookmarkStart w:id="0" w:name="_GoBack"/>
      <w:bookmarkEnd w:id="0"/>
      <w:r w:rsidR="0023011A">
        <w:rPr>
          <w:rFonts w:ascii="Times New Roman" w:hAnsi="Times New Roman"/>
          <w:sz w:val="28"/>
          <w:szCs w:val="28"/>
        </w:rPr>
        <w:t xml:space="preserve">). </w:t>
      </w:r>
    </w:p>
    <w:p w:rsidR="00151CCC" w:rsidRPr="000F676F" w:rsidRDefault="00151CCC" w:rsidP="000F676F">
      <w:pPr>
        <w:widowControl w:val="0"/>
        <w:tabs>
          <w:tab w:val="left" w:pos="993"/>
        </w:tabs>
        <w:spacing w:after="0" w:line="240" w:lineRule="auto"/>
        <w:ind w:firstLine="567"/>
        <w:jc w:val="both"/>
        <w:rPr>
          <w:rFonts w:ascii="Times New Roman" w:eastAsia="Calibri" w:hAnsi="Times New Roman" w:cs="Times New Roman"/>
          <w:sz w:val="28"/>
          <w:szCs w:val="28"/>
          <w:lang w:eastAsia="x-none"/>
        </w:rPr>
      </w:pPr>
      <w:r w:rsidRPr="000F676F">
        <w:rPr>
          <w:rFonts w:ascii="Times New Roman" w:eastAsia="Times New Roman" w:hAnsi="Times New Roman" w:cs="Times New Roman"/>
          <w:sz w:val="28"/>
          <w:szCs w:val="28"/>
          <w:lang w:val="x-none" w:eastAsia="x-none"/>
        </w:rPr>
        <w:t>В целях создания условий, направленных на развитие малого и среднего бизнеса на территории</w:t>
      </w:r>
      <w:r w:rsidRPr="000F676F">
        <w:rPr>
          <w:rFonts w:ascii="Times New Roman" w:eastAsia="Times New Roman" w:hAnsi="Times New Roman" w:cs="Times New Roman"/>
          <w:sz w:val="28"/>
          <w:szCs w:val="28"/>
          <w:lang w:eastAsia="x-none"/>
        </w:rPr>
        <w:t xml:space="preserve"> города реализ</w:t>
      </w:r>
      <w:r w:rsidR="00D2245E" w:rsidRPr="000F676F">
        <w:rPr>
          <w:rFonts w:ascii="Times New Roman" w:eastAsia="Times New Roman" w:hAnsi="Times New Roman" w:cs="Times New Roman"/>
          <w:sz w:val="28"/>
          <w:szCs w:val="28"/>
          <w:lang w:eastAsia="x-none"/>
        </w:rPr>
        <w:t xml:space="preserve">уется </w:t>
      </w:r>
      <w:r w:rsidRPr="000F676F">
        <w:rPr>
          <w:rFonts w:ascii="Times New Roman" w:eastAsia="Times New Roman" w:hAnsi="Times New Roman" w:cs="Times New Roman"/>
          <w:sz w:val="28"/>
          <w:szCs w:val="28"/>
          <w:lang w:eastAsia="x-none"/>
        </w:rPr>
        <w:t>муниципальная</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программа «Развитие субъектов малого и среднего предпринимательства на территории города Ханты-Мансийска на 2011-2013 годы и на период до 2015 года» (далее-Программа). У</w:t>
      </w:r>
      <w:r w:rsidRPr="000F676F">
        <w:rPr>
          <w:rFonts w:ascii="Times New Roman" w:eastAsia="Calibri" w:hAnsi="Times New Roman" w:cs="Times New Roman"/>
          <w:sz w:val="28"/>
          <w:szCs w:val="28"/>
          <w:lang w:val="x-none" w:eastAsia="x-none"/>
        </w:rPr>
        <w:t xml:space="preserve">частниками программы стали 535 субъектов малого и среднего предпринимательства. </w:t>
      </w:r>
    </w:p>
    <w:p w:rsidR="00151CCC" w:rsidRPr="000F676F" w:rsidRDefault="00151CCC" w:rsidP="000F676F">
      <w:pPr>
        <w:widowControl w:val="0"/>
        <w:tabs>
          <w:tab w:val="left" w:pos="993"/>
        </w:tabs>
        <w:spacing w:after="0" w:line="240" w:lineRule="auto"/>
        <w:ind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 xml:space="preserve">В 2014 году на реализацию мероприятий Программы предусмотрено 8 689,6 тыс. рублей (соответствующий период 2013 года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6 250,4 тыс. руб.).</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О</w:t>
      </w:r>
      <w:r w:rsidR="000F676F">
        <w:rPr>
          <w:rFonts w:ascii="Times New Roman" w:eastAsia="Times New Roman" w:hAnsi="Times New Roman" w:cs="Times New Roman"/>
          <w:sz w:val="28"/>
          <w:szCs w:val="28"/>
          <w:lang w:eastAsia="x-none"/>
        </w:rPr>
        <w:t>бъем</w:t>
      </w:r>
      <w:r w:rsidRPr="000F676F">
        <w:rPr>
          <w:rFonts w:ascii="Times New Roman" w:eastAsia="Times New Roman" w:hAnsi="Times New Roman" w:cs="Times New Roman"/>
          <w:sz w:val="28"/>
          <w:szCs w:val="28"/>
          <w:lang w:val="x-none" w:eastAsia="x-none"/>
        </w:rPr>
        <w:t xml:space="preserve"> средств, направленных на </w:t>
      </w:r>
      <w:r w:rsidRPr="000F676F">
        <w:rPr>
          <w:rFonts w:ascii="Times New Roman" w:eastAsia="Times New Roman" w:hAnsi="Times New Roman" w:cs="Times New Roman"/>
          <w:sz w:val="28"/>
          <w:szCs w:val="28"/>
          <w:lang w:eastAsia="x-none"/>
        </w:rPr>
        <w:t xml:space="preserve">реализацию мероприятий программы составил 8 596,1 тыс. руб., в том числе 3 774,8 тыс. руб.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средства городского бюджета, 3 199,3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средства окружного бюджета, 1 622,0 тыс. руб.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средства Федерального бюджета (гранты). </w:t>
      </w:r>
    </w:p>
    <w:p w:rsidR="00151CCC" w:rsidRPr="000F676F" w:rsidRDefault="00151CCC" w:rsidP="000F67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В соответствии с мероприятиями Программы в течение 2014 года были</w:t>
      </w:r>
      <w:r w:rsidR="000F676F">
        <w:rPr>
          <w:rFonts w:ascii="Times New Roman" w:eastAsia="Times New Roman" w:hAnsi="Times New Roman" w:cs="Times New Roman"/>
          <w:sz w:val="28"/>
          <w:szCs w:val="28"/>
          <w:lang w:eastAsia="ru-RU"/>
        </w:rPr>
        <w:t xml:space="preserve"> </w:t>
      </w:r>
      <w:r w:rsidRPr="000F676F">
        <w:rPr>
          <w:rFonts w:ascii="Times New Roman" w:eastAsia="Times New Roman" w:hAnsi="Times New Roman" w:cs="Times New Roman"/>
          <w:sz w:val="28"/>
          <w:szCs w:val="28"/>
          <w:lang w:eastAsia="ru-RU"/>
        </w:rPr>
        <w:t>оказаны следующие виды поддержки:</w:t>
      </w:r>
    </w:p>
    <w:p w:rsidR="00151CCC" w:rsidRPr="000F676F" w:rsidRDefault="00151CCC" w:rsidP="000F676F">
      <w:pPr>
        <w:numPr>
          <w:ilvl w:val="0"/>
          <w:numId w:val="1"/>
        </w:numPr>
        <w:tabs>
          <w:tab w:val="left" w:pos="993"/>
        </w:tabs>
        <w:spacing w:after="0" w:line="240" w:lineRule="auto"/>
        <w:ind w:left="0" w:firstLine="567"/>
        <w:jc w:val="both"/>
        <w:rPr>
          <w:rFonts w:ascii="Times New Roman" w:eastAsia="Calibri" w:hAnsi="Times New Roman" w:cs="Times New Roman"/>
          <w:i/>
          <w:sz w:val="28"/>
          <w:szCs w:val="28"/>
          <w:lang w:eastAsia="ru-RU"/>
        </w:rPr>
      </w:pPr>
      <w:r w:rsidRPr="000F676F">
        <w:rPr>
          <w:rFonts w:ascii="Times New Roman" w:eastAsia="Times New Roman" w:hAnsi="Times New Roman" w:cs="Times New Roman"/>
          <w:i/>
          <w:sz w:val="28"/>
          <w:szCs w:val="28"/>
          <w:lang w:eastAsia="ru-RU"/>
        </w:rPr>
        <w:t>Финансовая поддержка</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Получателями субсидий стало 19 субъектов малого и среднего предпринимательства на общую сумму 3 888 596,85 рублей по следующим мероприятиям:</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на возмещение затрат социальному предпринимательству</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(группы по уходу и присмотру за детьми,</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студии кратковременного пребывания детей,</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частные детские сады)</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предоставлено субсидий пяти субъектам на общую сумму 1 341 646,35 рублей;</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на компенсацию затрат, связанных с приобретением оборудования (основных средств) и лицензионных программных продуктов в сфере: производства мебели, организации детского досуга,</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 xml:space="preserve">производства хлебобулочных изделий предоставлено субсидий четырем субъектам на общую сумму </w:t>
      </w:r>
      <w:r w:rsidR="000F676F">
        <w:rPr>
          <w:rFonts w:ascii="Times New Roman" w:eastAsia="Calibri" w:hAnsi="Times New Roman" w:cs="Times New Roman"/>
          <w:sz w:val="28"/>
          <w:szCs w:val="28"/>
          <w:lang w:eastAsia="ru-RU"/>
        </w:rPr>
        <w:t>-</w:t>
      </w:r>
      <w:r w:rsidRPr="000F676F">
        <w:rPr>
          <w:rFonts w:ascii="Times New Roman" w:eastAsia="Calibri" w:hAnsi="Times New Roman" w:cs="Times New Roman"/>
          <w:sz w:val="28"/>
          <w:szCs w:val="28"/>
          <w:lang w:eastAsia="ru-RU"/>
        </w:rPr>
        <w:t xml:space="preserve"> 399 140,5 рублей;</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на компенсацию затрат, связанных с уплатой платежей по договору аренды (субаренды) нежилых помещений</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 xml:space="preserve">в сфере: ремонта бытовых изделий, физкультурно-оздоровительная деятельности, швейном производстве, </w:t>
      </w:r>
      <w:r w:rsidRPr="000F676F">
        <w:rPr>
          <w:rFonts w:ascii="Times New Roman" w:eastAsia="Calibri" w:hAnsi="Times New Roman" w:cs="Times New Roman"/>
          <w:sz w:val="28"/>
          <w:szCs w:val="28"/>
          <w:lang w:eastAsia="ru-RU"/>
        </w:rPr>
        <w:lastRenderedPageBreak/>
        <w:t>ветеринарных услуг, производство хлебобулочных изделий, образование предоставлено</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субсидий шести субъектам на общую сумму 666 010,0 рублей;</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i/>
          <w:sz w:val="28"/>
          <w:szCs w:val="28"/>
          <w:lang w:eastAsia="ru-RU"/>
        </w:rPr>
      </w:pPr>
      <w:r w:rsidRPr="000F676F">
        <w:rPr>
          <w:rFonts w:ascii="Times New Roman" w:eastAsia="Calibri" w:hAnsi="Times New Roman" w:cs="Times New Roman"/>
          <w:sz w:val="28"/>
          <w:szCs w:val="28"/>
          <w:lang w:eastAsia="ru-RU"/>
        </w:rPr>
        <w:t xml:space="preserve">в целях создания условий для развития субъектов малого и среднего предпринимательств, осуществляющих деятельность в следующих направлениях: </w:t>
      </w:r>
      <w:proofErr w:type="spellStart"/>
      <w:r w:rsidRPr="000F676F">
        <w:rPr>
          <w:rFonts w:ascii="Times New Roman" w:eastAsia="Calibri" w:hAnsi="Times New Roman" w:cs="Times New Roman"/>
          <w:sz w:val="28"/>
          <w:szCs w:val="28"/>
          <w:lang w:eastAsia="ru-RU"/>
        </w:rPr>
        <w:t>рыбодобыча</w:t>
      </w:r>
      <w:proofErr w:type="spellEnd"/>
      <w:r w:rsidRPr="000F676F">
        <w:rPr>
          <w:rFonts w:ascii="Times New Roman" w:eastAsia="Calibri" w:hAnsi="Times New Roman" w:cs="Times New Roman"/>
          <w:sz w:val="28"/>
          <w:szCs w:val="28"/>
          <w:lang w:eastAsia="ru-RU"/>
        </w:rPr>
        <w:t xml:space="preserve">, </w:t>
      </w:r>
      <w:proofErr w:type="spellStart"/>
      <w:r w:rsidRPr="000F676F">
        <w:rPr>
          <w:rFonts w:ascii="Times New Roman" w:eastAsia="Calibri" w:hAnsi="Times New Roman" w:cs="Times New Roman"/>
          <w:sz w:val="28"/>
          <w:szCs w:val="28"/>
          <w:lang w:eastAsia="ru-RU"/>
        </w:rPr>
        <w:t>рыбопереработка</w:t>
      </w:r>
      <w:proofErr w:type="spellEnd"/>
      <w:r w:rsidRPr="000F676F">
        <w:rPr>
          <w:rFonts w:ascii="Times New Roman" w:eastAsia="Calibri" w:hAnsi="Times New Roman" w:cs="Times New Roman"/>
          <w:sz w:val="28"/>
          <w:szCs w:val="28"/>
          <w:lang w:eastAsia="ru-RU"/>
        </w:rPr>
        <w:t>, ремесленническая деятельность, въездной и внутренний туризм предоставлено субсидий четырем субъектам на общую сумму 1 481 800,0 рублей.</w:t>
      </w:r>
    </w:p>
    <w:p w:rsidR="00151CCC" w:rsidRPr="000F676F" w:rsidRDefault="00151CCC" w:rsidP="000F676F">
      <w:pPr>
        <w:numPr>
          <w:ilvl w:val="0"/>
          <w:numId w:val="1"/>
        </w:numPr>
        <w:tabs>
          <w:tab w:val="left" w:pos="993"/>
        </w:tabs>
        <w:spacing w:after="0" w:line="240" w:lineRule="auto"/>
        <w:ind w:left="0" w:firstLine="567"/>
        <w:jc w:val="both"/>
        <w:rPr>
          <w:rFonts w:ascii="Times New Roman" w:eastAsia="Calibri" w:hAnsi="Times New Roman" w:cs="Times New Roman"/>
          <w:i/>
          <w:sz w:val="28"/>
          <w:szCs w:val="28"/>
          <w:lang w:eastAsia="ru-RU"/>
        </w:rPr>
      </w:pPr>
      <w:r w:rsidRPr="000F676F">
        <w:rPr>
          <w:rFonts w:ascii="Times New Roman" w:eastAsia="Calibri" w:hAnsi="Times New Roman" w:cs="Times New Roman"/>
          <w:i/>
          <w:sz w:val="28"/>
          <w:szCs w:val="28"/>
          <w:lang w:eastAsia="ru-RU"/>
        </w:rPr>
        <w:t>Имущественная поддержка</w:t>
      </w:r>
    </w:p>
    <w:p w:rsidR="00151CCC" w:rsidRPr="000F676F" w:rsidRDefault="00151CCC" w:rsidP="000F676F">
      <w:pPr>
        <w:tabs>
          <w:tab w:val="left" w:pos="993"/>
        </w:tabs>
        <w:spacing w:after="0" w:line="240" w:lineRule="auto"/>
        <w:ind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 xml:space="preserve">10 субъектам малого и среднего предпринимательства предоставлены в аренду на льготных условиях муниципальные нежилые помещения, общей площадью 3 546,2 </w:t>
      </w:r>
      <w:proofErr w:type="spellStart"/>
      <w:r w:rsidRPr="000F676F">
        <w:rPr>
          <w:rFonts w:ascii="Times New Roman" w:eastAsia="Calibri" w:hAnsi="Times New Roman" w:cs="Times New Roman"/>
          <w:sz w:val="28"/>
          <w:szCs w:val="28"/>
          <w:lang w:eastAsia="ru-RU"/>
        </w:rPr>
        <w:t>кв.м</w:t>
      </w:r>
      <w:proofErr w:type="spellEnd"/>
      <w:r w:rsidRPr="000F676F">
        <w:rPr>
          <w:rFonts w:ascii="Times New Roman" w:eastAsia="Calibri" w:hAnsi="Times New Roman" w:cs="Times New Roman"/>
          <w:sz w:val="28"/>
          <w:szCs w:val="28"/>
          <w:lang w:eastAsia="ru-RU"/>
        </w:rPr>
        <w:t xml:space="preserve">. </w:t>
      </w:r>
    </w:p>
    <w:p w:rsidR="00151CCC" w:rsidRPr="000F676F" w:rsidRDefault="00151CCC" w:rsidP="000F676F">
      <w:pPr>
        <w:numPr>
          <w:ilvl w:val="0"/>
          <w:numId w:val="1"/>
        </w:numPr>
        <w:tabs>
          <w:tab w:val="left" w:pos="993"/>
        </w:tabs>
        <w:spacing w:after="0" w:line="240" w:lineRule="auto"/>
        <w:ind w:left="0" w:firstLine="567"/>
        <w:jc w:val="both"/>
        <w:rPr>
          <w:rFonts w:ascii="Times New Roman" w:eastAsia="Calibri" w:hAnsi="Times New Roman" w:cs="Times New Roman"/>
          <w:i/>
          <w:sz w:val="28"/>
          <w:szCs w:val="28"/>
          <w:lang w:eastAsia="ru-RU"/>
        </w:rPr>
      </w:pPr>
      <w:r w:rsidRPr="000F676F">
        <w:rPr>
          <w:rFonts w:ascii="Times New Roman" w:eastAsia="Times New Roman" w:hAnsi="Times New Roman" w:cs="Times New Roman"/>
          <w:i/>
          <w:sz w:val="28"/>
          <w:szCs w:val="28"/>
          <w:lang w:eastAsia="ru-RU"/>
        </w:rPr>
        <w:t>Информационно-консультационная поддержка</w:t>
      </w:r>
    </w:p>
    <w:p w:rsidR="00151CCC" w:rsidRPr="000F676F" w:rsidRDefault="00151CCC" w:rsidP="000F676F">
      <w:pPr>
        <w:widowControl w:val="0"/>
        <w:tabs>
          <w:tab w:val="left" w:pos="993"/>
        </w:tabs>
        <w:spacing w:after="0" w:line="240" w:lineRule="auto"/>
        <w:ind w:firstLine="567"/>
        <w:jc w:val="both"/>
        <w:rPr>
          <w:rFonts w:ascii="Times New Roman" w:eastAsia="Times New Roman" w:hAnsi="Times New Roman" w:cs="Times New Roman"/>
          <w:sz w:val="28"/>
          <w:szCs w:val="28"/>
          <w:lang w:eastAsia="x-none"/>
        </w:rPr>
      </w:pPr>
      <w:r w:rsidRPr="000F676F">
        <w:rPr>
          <w:rFonts w:ascii="Times New Roman" w:eastAsia="Calibri" w:hAnsi="Times New Roman" w:cs="Times New Roman"/>
          <w:sz w:val="28"/>
          <w:szCs w:val="28"/>
          <w:lang w:eastAsia="x-none"/>
        </w:rPr>
        <w:t>3.1.</w:t>
      </w:r>
      <w:r w:rsidRPr="000F676F">
        <w:rPr>
          <w:rFonts w:ascii="Times New Roman" w:eastAsia="Calibri" w:hAnsi="Times New Roman" w:cs="Times New Roman"/>
          <w:sz w:val="28"/>
          <w:szCs w:val="28"/>
          <w:lang w:val="x-none" w:eastAsia="x-none"/>
        </w:rPr>
        <w:t xml:space="preserve"> </w:t>
      </w:r>
      <w:r w:rsidRPr="000F676F">
        <w:rPr>
          <w:rFonts w:ascii="Times New Roman" w:eastAsia="Times New Roman" w:hAnsi="Times New Roman" w:cs="Times New Roman"/>
          <w:sz w:val="28"/>
          <w:szCs w:val="28"/>
          <w:lang w:eastAsia="x-none"/>
        </w:rPr>
        <w:t xml:space="preserve">Проведено </w:t>
      </w:r>
      <w:r w:rsidRPr="000F676F">
        <w:rPr>
          <w:rFonts w:ascii="Times New Roman" w:eastAsia="Times New Roman" w:hAnsi="Times New Roman" w:cs="Times New Roman"/>
          <w:sz w:val="28"/>
          <w:szCs w:val="28"/>
          <w:lang w:val="x-none" w:eastAsia="x-none"/>
        </w:rPr>
        <w:t>10 обучающих семинаров, слушателями которых стали</w:t>
      </w:r>
      <w:r w:rsidR="000F676F">
        <w:rPr>
          <w:rFonts w:ascii="Times New Roman" w:eastAsia="Times New Roman" w:hAnsi="Times New Roman" w:cs="Times New Roman"/>
          <w:sz w:val="28"/>
          <w:szCs w:val="28"/>
          <w:lang w:val="x-none" w:eastAsia="x-none"/>
        </w:rPr>
        <w:t xml:space="preserve"> </w:t>
      </w:r>
      <w:r w:rsidRPr="000F676F">
        <w:rPr>
          <w:rFonts w:ascii="Times New Roman" w:eastAsia="Times New Roman" w:hAnsi="Times New Roman" w:cs="Times New Roman"/>
          <w:sz w:val="28"/>
          <w:szCs w:val="28"/>
          <w:lang w:val="x-none" w:eastAsia="x-none"/>
        </w:rPr>
        <w:t>152 участника из числа субъектов малого и среднего предпринимательства и их сотрудников.</w:t>
      </w:r>
      <w:r w:rsidRPr="000F676F">
        <w:rPr>
          <w:rFonts w:ascii="Times New Roman" w:eastAsia="Times New Roman" w:hAnsi="Times New Roman" w:cs="Times New Roman"/>
          <w:sz w:val="28"/>
          <w:szCs w:val="28"/>
          <w:lang w:eastAsia="x-none"/>
        </w:rPr>
        <w:t xml:space="preserve"> Тематика семинаров:</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«Бизнес-планирование, как инструмент управления бизнесом малых и средних предприятий</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 xml:space="preserve">(семинар-тренинг). </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Диагностика систем</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 xml:space="preserve">управления предприятием (управленческий анализ). </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Инновационные модели ведения и планирование</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социального бизнеса.</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Необходимые инструменты управления финансами малого предприятия. Минимизация рисков.</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Системы налогообложение субъектов малого и среднего бизнеса. Как выбрать и учесть оптимизацию расходов.</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 xml:space="preserve">Правила делового общения в бизнесе и практика публичных выступлений. </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Креативное мышление в</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молодежном предпринимательстве. Поиск идеи для бизнеса.</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 xml:space="preserve">Практические методы бюджетирования и управленческого учета. Как правильно считать и планировать деньги. </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Повышение управленческих качеств руководителя инновационного предприятия.</w:t>
      </w:r>
    </w:p>
    <w:p w:rsidR="00151CCC" w:rsidRPr="000F676F" w:rsidRDefault="00151CCC" w:rsidP="000F676F">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Разработка</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 xml:space="preserve">бизнес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плана с применением программного обеспечения (семинар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практикум).</w:t>
      </w:r>
    </w:p>
    <w:p w:rsidR="00151CCC" w:rsidRPr="000F676F" w:rsidRDefault="00151CCC" w:rsidP="000F676F">
      <w:pPr>
        <w:numPr>
          <w:ilvl w:val="1"/>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sidRPr="000F676F">
        <w:rPr>
          <w:rFonts w:ascii="Times New Roman" w:eastAsia="Calibri" w:hAnsi="Times New Roman" w:cs="Times New Roman"/>
          <w:sz w:val="28"/>
          <w:szCs w:val="28"/>
          <w:lang w:eastAsia="ru-RU"/>
        </w:rPr>
        <w:t>Проведен конкурс «Лучшее предприятие потребительского рынка», участниками которого,</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стали</w:t>
      </w:r>
      <w:r w:rsidR="000F676F">
        <w:rPr>
          <w:rFonts w:ascii="Times New Roman" w:eastAsia="Calibri" w:hAnsi="Times New Roman" w:cs="Times New Roman"/>
          <w:sz w:val="28"/>
          <w:szCs w:val="28"/>
          <w:lang w:eastAsia="ru-RU"/>
        </w:rPr>
        <w:t xml:space="preserve"> </w:t>
      </w:r>
      <w:r w:rsidRPr="000F676F">
        <w:rPr>
          <w:rFonts w:ascii="Times New Roman" w:eastAsia="Calibri" w:hAnsi="Times New Roman" w:cs="Times New Roman"/>
          <w:sz w:val="28"/>
          <w:szCs w:val="28"/>
          <w:lang w:eastAsia="ru-RU"/>
        </w:rPr>
        <w:t>73 представителя сферы торговли.</w:t>
      </w:r>
    </w:p>
    <w:p w:rsidR="00151CCC" w:rsidRPr="000F676F" w:rsidRDefault="00151CCC" w:rsidP="000F676F">
      <w:pPr>
        <w:numPr>
          <w:ilvl w:val="1"/>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sidRPr="000F676F">
        <w:rPr>
          <w:rFonts w:ascii="Times New Roman" w:eastAsia="Times New Roman" w:hAnsi="Times New Roman" w:cs="Times New Roman"/>
          <w:sz w:val="28"/>
          <w:szCs w:val="28"/>
          <w:lang w:eastAsia="ru-RU"/>
        </w:rPr>
        <w:t>Проведен конкурс «Предприниматель года» по девяти номинациям,</w:t>
      </w:r>
      <w:r w:rsidR="000F676F">
        <w:rPr>
          <w:rFonts w:ascii="Times New Roman" w:eastAsia="Times New Roman" w:hAnsi="Times New Roman" w:cs="Times New Roman"/>
          <w:sz w:val="28"/>
          <w:szCs w:val="28"/>
          <w:lang w:eastAsia="ru-RU"/>
        </w:rPr>
        <w:t xml:space="preserve"> </w:t>
      </w:r>
      <w:r w:rsidRPr="000F676F">
        <w:rPr>
          <w:rFonts w:ascii="Times New Roman" w:eastAsia="Times New Roman" w:hAnsi="Times New Roman" w:cs="Times New Roman"/>
          <w:sz w:val="28"/>
          <w:szCs w:val="28"/>
          <w:lang w:eastAsia="ru-RU"/>
        </w:rPr>
        <w:t xml:space="preserve">участниками которого стали 47 представителей малого и среднего бизнеса (соответствующий период 2013 года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63 участника и двенадцать номинаций).</w:t>
      </w:r>
    </w:p>
    <w:p w:rsidR="00151CCC" w:rsidRPr="000F676F" w:rsidRDefault="00151CCC" w:rsidP="000F676F">
      <w:pPr>
        <w:numPr>
          <w:ilvl w:val="1"/>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В рамках взаимодействия власти и бизнеса проведена 6 городская конференция представителей малого и среднего бизнеса, участниками которой стало 112 представителей бизнес сообщества. Результатом конференции стало принятие резолюции, направленной на создание </w:t>
      </w:r>
      <w:r w:rsidRPr="000F676F">
        <w:rPr>
          <w:rFonts w:ascii="Times New Roman" w:eastAsia="Times New Roman" w:hAnsi="Times New Roman" w:cs="Times New Roman"/>
          <w:sz w:val="28"/>
          <w:szCs w:val="28"/>
          <w:lang w:eastAsia="ru-RU"/>
        </w:rPr>
        <w:lastRenderedPageBreak/>
        <w:t>благоприятных условий для развития предпринимательства на территории города Ханты-Мансийска, был избран новый состав координационного Совета.</w:t>
      </w:r>
      <w:r w:rsidR="000F676F">
        <w:rPr>
          <w:rFonts w:ascii="Times New Roman" w:eastAsia="Times New Roman" w:hAnsi="Times New Roman" w:cs="Times New Roman"/>
          <w:sz w:val="28"/>
          <w:szCs w:val="28"/>
          <w:lang w:eastAsia="ru-RU"/>
        </w:rPr>
        <w:t xml:space="preserve"> </w:t>
      </w:r>
      <w:r w:rsidRPr="000F676F">
        <w:rPr>
          <w:rFonts w:ascii="Times New Roman" w:eastAsia="Times New Roman" w:hAnsi="Times New Roman" w:cs="Times New Roman"/>
          <w:sz w:val="28"/>
          <w:szCs w:val="28"/>
          <w:lang w:eastAsia="ru-RU"/>
        </w:rPr>
        <w:t>Кроме того, в рамках проведения конференции проведено 5 круглых тематических столов, где обсуждались вопросы, касающиеся изменений в налоговом законодательстве в 2015 году, развитии социального бизнеса на территории города, транспортных услуг, общественного питания, въездного и выездного туризма.</w:t>
      </w:r>
    </w:p>
    <w:p w:rsidR="00151CCC" w:rsidRPr="000F676F" w:rsidRDefault="00151CCC" w:rsidP="000F676F">
      <w:pPr>
        <w:numPr>
          <w:ilvl w:val="0"/>
          <w:numId w:val="1"/>
        </w:numPr>
        <w:tabs>
          <w:tab w:val="left" w:pos="993"/>
        </w:tabs>
        <w:spacing w:after="0" w:line="240" w:lineRule="auto"/>
        <w:ind w:left="0" w:firstLine="567"/>
        <w:jc w:val="both"/>
        <w:rPr>
          <w:rFonts w:ascii="Times New Roman" w:eastAsia="Times New Roman" w:hAnsi="Times New Roman" w:cs="Times New Roman"/>
          <w:i/>
          <w:sz w:val="28"/>
          <w:szCs w:val="28"/>
          <w:lang w:eastAsia="ru-RU"/>
        </w:rPr>
      </w:pPr>
      <w:r w:rsidRPr="000F676F">
        <w:rPr>
          <w:rFonts w:ascii="Times New Roman" w:eastAsia="Times New Roman" w:hAnsi="Times New Roman" w:cs="Times New Roman"/>
          <w:i/>
          <w:sz w:val="28"/>
          <w:szCs w:val="28"/>
          <w:lang w:eastAsia="ru-RU"/>
        </w:rPr>
        <w:t>Административная поддержка</w:t>
      </w:r>
    </w:p>
    <w:p w:rsidR="00151CCC" w:rsidRPr="000F676F" w:rsidRDefault="00151CCC" w:rsidP="000F676F">
      <w:pPr>
        <w:widowControl w:val="0"/>
        <w:tabs>
          <w:tab w:val="left" w:pos="993"/>
        </w:tabs>
        <w:spacing w:after="0" w:line="240" w:lineRule="auto"/>
        <w:ind w:firstLine="567"/>
        <w:jc w:val="both"/>
        <w:rPr>
          <w:rFonts w:ascii="Times New Roman" w:eastAsia="Times New Roman" w:hAnsi="Times New Roman" w:cs="Times New Roman"/>
          <w:sz w:val="28"/>
          <w:szCs w:val="28"/>
          <w:lang w:eastAsia="x-none"/>
        </w:rPr>
      </w:pPr>
      <w:r w:rsidRPr="000F676F">
        <w:rPr>
          <w:rFonts w:ascii="Times New Roman" w:eastAsia="Times New Roman" w:hAnsi="Times New Roman" w:cs="Times New Roman"/>
          <w:sz w:val="28"/>
          <w:szCs w:val="28"/>
          <w:lang w:eastAsia="x-none"/>
        </w:rPr>
        <w:t xml:space="preserve">Одной из действенных мер по поддержке субъектов малого предпринимательства является осуществление закупок товаров, работ и услуг для муниципальных нужд. </w:t>
      </w:r>
      <w:r w:rsidRPr="000F676F">
        <w:rPr>
          <w:rFonts w:ascii="Times New Roman" w:eastAsia="Times New Roman" w:hAnsi="Times New Roman" w:cs="Times New Roman"/>
          <w:sz w:val="28"/>
          <w:szCs w:val="28"/>
          <w:lang w:val="x-none" w:eastAsia="x-none"/>
        </w:rPr>
        <w:t>За 2014 год у субъектов малого предпринимательства, социально ориентированных некоммерческих организаций, осуществлено закупок на сумму 178 801,52 тыс. рублей, что составило 20,7 % совокупного годового объема закупок</w:t>
      </w:r>
      <w:r w:rsidRPr="000F676F">
        <w:rPr>
          <w:rFonts w:ascii="Times New Roman" w:eastAsia="Times New Roman" w:hAnsi="Times New Roman" w:cs="Times New Roman"/>
          <w:sz w:val="28"/>
          <w:szCs w:val="28"/>
          <w:lang w:eastAsia="x-none"/>
        </w:rPr>
        <w:t xml:space="preserve"> (соответствующий период 2013 года - </w:t>
      </w:r>
      <w:r w:rsidRPr="000F676F">
        <w:rPr>
          <w:rFonts w:ascii="Times New Roman" w:eastAsia="Times New Roman" w:hAnsi="Times New Roman" w:cs="Times New Roman"/>
          <w:sz w:val="28"/>
          <w:szCs w:val="28"/>
          <w:lang w:val="x-none" w:eastAsia="x-none"/>
        </w:rPr>
        <w:t>в соответствии со ст.15 Федерального закона от 21.07.2005 № 94-ФЗ</w:t>
      </w:r>
      <w:r w:rsidRPr="000F676F">
        <w:rPr>
          <w:rFonts w:ascii="Times New Roman" w:eastAsia="Times New Roman" w:hAnsi="Times New Roman" w:cs="Times New Roman"/>
          <w:sz w:val="28"/>
          <w:szCs w:val="28"/>
          <w:lang w:eastAsia="x-none"/>
        </w:rPr>
        <w:t xml:space="preserve"> </w:t>
      </w:r>
      <w:r w:rsidR="000F676F">
        <w:rPr>
          <w:rFonts w:ascii="Times New Roman" w:eastAsia="Times New Roman" w:hAnsi="Times New Roman" w:cs="Times New Roman"/>
          <w:sz w:val="28"/>
          <w:szCs w:val="28"/>
          <w:lang w:eastAsia="x-none"/>
        </w:rPr>
        <w:t>-</w:t>
      </w:r>
      <w:r w:rsidRPr="000F676F">
        <w:rPr>
          <w:rFonts w:ascii="Times New Roman" w:eastAsia="Times New Roman" w:hAnsi="Times New Roman" w:cs="Times New Roman"/>
          <w:sz w:val="28"/>
          <w:szCs w:val="28"/>
          <w:lang w:eastAsia="x-none"/>
        </w:rPr>
        <w:t xml:space="preserve"> 13,4 %)</w:t>
      </w:r>
      <w:r w:rsidRPr="000F676F">
        <w:rPr>
          <w:rFonts w:ascii="Times New Roman" w:eastAsia="Times New Roman" w:hAnsi="Times New Roman" w:cs="Times New Roman"/>
          <w:sz w:val="28"/>
          <w:szCs w:val="28"/>
          <w:lang w:val="x-none" w:eastAsia="x-none"/>
        </w:rPr>
        <w:t xml:space="preserve">. </w:t>
      </w:r>
    </w:p>
    <w:p w:rsidR="00CF3DCD" w:rsidRPr="000F676F" w:rsidRDefault="00CF3DCD" w:rsidP="000F676F">
      <w:pPr>
        <w:widowControl w:val="0"/>
        <w:tabs>
          <w:tab w:val="left" w:pos="993"/>
        </w:tabs>
        <w:spacing w:after="0" w:line="240" w:lineRule="auto"/>
        <w:ind w:firstLine="567"/>
        <w:jc w:val="both"/>
        <w:rPr>
          <w:rFonts w:ascii="Times New Roman" w:eastAsia="Times New Roman" w:hAnsi="Times New Roman" w:cs="Times New Roman"/>
          <w:sz w:val="28"/>
          <w:szCs w:val="28"/>
          <w:lang w:eastAsia="x-none"/>
        </w:rPr>
      </w:pPr>
    </w:p>
    <w:p w:rsidR="00CF3DCD" w:rsidRPr="000F676F" w:rsidRDefault="00CF3DCD"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r w:rsidRPr="000F676F">
        <w:rPr>
          <w:rFonts w:ascii="Times New Roman" w:eastAsia="Times New Roman" w:hAnsi="Times New Roman" w:cs="Times New Roman"/>
          <w:b/>
          <w:sz w:val="28"/>
          <w:szCs w:val="28"/>
          <w:lang w:eastAsia="x-none"/>
        </w:rPr>
        <w:t xml:space="preserve">Показатель </w:t>
      </w:r>
      <w:r w:rsidR="00BD348F" w:rsidRPr="000F676F">
        <w:rPr>
          <w:rFonts w:ascii="Times New Roman" w:eastAsia="Times New Roman" w:hAnsi="Times New Roman" w:cs="Times New Roman"/>
          <w:b/>
          <w:sz w:val="28"/>
          <w:szCs w:val="28"/>
          <w:lang w:eastAsia="x-none"/>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r w:rsidR="0097246B" w:rsidRPr="000F676F">
        <w:rPr>
          <w:rFonts w:ascii="Times New Roman" w:eastAsia="Times New Roman" w:hAnsi="Times New Roman" w:cs="Times New Roman"/>
          <w:b/>
          <w:sz w:val="28"/>
          <w:szCs w:val="28"/>
          <w:lang w:eastAsia="x-none"/>
        </w:rPr>
        <w:t xml:space="preserve"> </w:t>
      </w:r>
    </w:p>
    <w:p w:rsidR="00505F65" w:rsidRPr="000F676F" w:rsidRDefault="00505F65" w:rsidP="000F676F">
      <w:pPr>
        <w:widowControl w:val="0"/>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Доля </w:t>
      </w:r>
      <w:r w:rsidRPr="000F676F">
        <w:rPr>
          <w:rFonts w:ascii="Times New Roman" w:eastAsia="Times New Roman" w:hAnsi="Times New Roman" w:cs="Times New Roman"/>
          <w:sz w:val="28"/>
          <w:szCs w:val="28"/>
          <w:lang w:eastAsia="x-none"/>
        </w:rPr>
        <w:t>выпускников муниципальных общеобразовательных учреждений, сдавших единый государственный экзамен по русскому языку и математике,</w:t>
      </w:r>
      <w:r w:rsidR="000F676F">
        <w:rPr>
          <w:rFonts w:ascii="Times New Roman" w:eastAsia="Times New Roman" w:hAnsi="Times New Roman" w:cs="Times New Roman"/>
          <w:sz w:val="28"/>
          <w:szCs w:val="28"/>
          <w:lang w:eastAsia="x-none"/>
        </w:rPr>
        <w:t xml:space="preserve"> </w:t>
      </w:r>
      <w:r w:rsidRPr="000F676F">
        <w:rPr>
          <w:rFonts w:ascii="Times New Roman" w:eastAsia="Times New Roman" w:hAnsi="Times New Roman" w:cs="Times New Roman"/>
          <w:sz w:val="28"/>
          <w:szCs w:val="28"/>
          <w:lang w:eastAsia="x-none"/>
        </w:rPr>
        <w:t>в общей численности выпускников муниципальных общеобразовательных учреждений, сдавших единый государственный экзамен по данным предметам</w:t>
      </w:r>
      <w:r w:rsidRPr="000F676F">
        <w:rPr>
          <w:rFonts w:ascii="Times New Roman" w:eastAsia="Times New Roman" w:hAnsi="Times New Roman" w:cs="Times New Roman"/>
          <w:b/>
          <w:sz w:val="28"/>
          <w:szCs w:val="28"/>
          <w:lang w:eastAsia="x-none"/>
        </w:rPr>
        <w:t xml:space="preserve"> </w:t>
      </w:r>
      <w:r w:rsidRPr="000F676F">
        <w:rPr>
          <w:rFonts w:ascii="Times New Roman" w:eastAsia="Times New Roman" w:hAnsi="Times New Roman" w:cs="Times New Roman"/>
          <w:sz w:val="28"/>
          <w:szCs w:val="28"/>
          <w:lang w:eastAsia="ru-RU"/>
        </w:rPr>
        <w:t xml:space="preserve">составила 100% (2013 год - 100,0 %). </w:t>
      </w:r>
    </w:p>
    <w:p w:rsidR="00190B2F" w:rsidRPr="000F676F" w:rsidRDefault="00190B2F" w:rsidP="000F676F">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В 2014 году образовательную деятельность в городе осуществляют 9 муниципальных общеобразовательных учреждений, подведомственных Департаменту образования (соответствующий период 2013 года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8). </w:t>
      </w:r>
    </w:p>
    <w:p w:rsidR="00190B2F" w:rsidRPr="000F676F" w:rsidRDefault="00190B2F"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На начало учебного 2014 - 2015 года в общеобразовательных организациях обучалось 10622 ребёнка (2013-2014 уч. год - 9945 чел.), что на 677 (6,3%) обучающихся больше по сравнению с аналогичным периодом прошлого учебного года.</w:t>
      </w:r>
    </w:p>
    <w:p w:rsidR="00190B2F" w:rsidRPr="000F676F" w:rsidRDefault="00190B2F"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В целях организации предоставления доступного общего образования для лиц с особыми образовательными потребностями открыто 18 классов-комплектов (227 чел.) в школах №2 и №6, где дети обучаются по адаптированным образовательным программам.</w:t>
      </w:r>
    </w:p>
    <w:p w:rsidR="00190B2F" w:rsidRPr="000F676F" w:rsidRDefault="00190B2F"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Для углубленного обучения открыты 30 классов (764 чел.) в школах №1, №3 и гимназия №1 по математике, биологии и гуманитарным дисциплинам.</w:t>
      </w:r>
    </w:p>
    <w:p w:rsidR="00190B2F" w:rsidRPr="000F676F" w:rsidRDefault="00190B2F"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Наряду с углубленным изучением в общеобразовательных организациях города реализуется профильное обучение старшеклассников. Учащиеся 10 и 11 классов получают образование по 7 профилям (информационно-технологический (школы №1, 6), медицинский (школа №1), социально-гуманитарный (школы №1, 3), спортивно-оборонный (школа №8), социально-</w:t>
      </w:r>
      <w:r w:rsidRPr="000F676F">
        <w:rPr>
          <w:rFonts w:ascii="Times New Roman" w:eastAsia="Times New Roman" w:hAnsi="Times New Roman" w:cs="Times New Roman"/>
          <w:sz w:val="28"/>
          <w:szCs w:val="28"/>
          <w:lang w:eastAsia="ru-RU"/>
        </w:rPr>
        <w:lastRenderedPageBreak/>
        <w:t>экономический (школы №2, 5), лингвистический (гимназия №1), открытым на базе общеобразовательных организаций с учётом запросов обучающихся и их родителей, ресурсных возможностей общеобразовательной организации, а также потребностей рынка труда.</w:t>
      </w:r>
    </w:p>
    <w:p w:rsidR="00505F65" w:rsidRPr="000F676F" w:rsidRDefault="00505F65"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Одним из показателей эффективности предоставления общедоступного общего образования в общеобразовательных организациях города является общая и качественная успеваемость.</w:t>
      </w:r>
    </w:p>
    <w:p w:rsidR="00505F65" w:rsidRPr="000F676F" w:rsidRDefault="00505F65"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Общая успеваемость в отчетном периоде составила 98,72%, качество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46,5%, за аналогичный период 2013 года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99,3% и 41,3% соответственно. Таким образом, качественная успеваемость выросла на 5,2% при стабильном показателе общей успеваемости.</w:t>
      </w:r>
    </w:p>
    <w:p w:rsidR="00505F65" w:rsidRPr="000F676F" w:rsidRDefault="00505F65"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При оценке качества результатов образования важную роль играет внешняя экспертиза учебных достижений. Средний балл единого государственного экзамена составил 65,9 по русскому языку и 43,3 по математике (окружной показатель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62,9 и 42 соответственно). В 2014 году в городе 2 </w:t>
      </w:r>
      <w:proofErr w:type="spellStart"/>
      <w:r w:rsidRPr="000F676F">
        <w:rPr>
          <w:rFonts w:ascii="Times New Roman" w:eastAsia="Times New Roman" w:hAnsi="Times New Roman" w:cs="Times New Roman"/>
          <w:sz w:val="28"/>
          <w:szCs w:val="28"/>
          <w:lang w:eastAsia="ru-RU"/>
        </w:rPr>
        <w:t>стобальных</w:t>
      </w:r>
      <w:proofErr w:type="spellEnd"/>
      <w:r w:rsidRPr="000F676F">
        <w:rPr>
          <w:rFonts w:ascii="Times New Roman" w:eastAsia="Times New Roman" w:hAnsi="Times New Roman" w:cs="Times New Roman"/>
          <w:sz w:val="28"/>
          <w:szCs w:val="28"/>
          <w:lang w:eastAsia="ru-RU"/>
        </w:rPr>
        <w:t xml:space="preserve"> результата по русскому языку.</w:t>
      </w:r>
    </w:p>
    <w:p w:rsidR="00A50225" w:rsidRPr="000F676F" w:rsidRDefault="00A50225"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В 2014 году 4 886 учащийся (46 % от числа всех учащихся) при получении начального общего образования занимаются по образовательным программам, разработанным в соответствии с требованиями федеральных государственных образовательных стандартов начального общего образования.</w:t>
      </w:r>
    </w:p>
    <w:p w:rsidR="00A50225" w:rsidRPr="000F676F" w:rsidRDefault="00A50225" w:rsidP="000F676F">
      <w:pPr>
        <w:tabs>
          <w:tab w:val="left" w:pos="993"/>
        </w:tabs>
        <w:spacing w:after="0" w:line="240" w:lineRule="auto"/>
        <w:ind w:firstLine="567"/>
        <w:jc w:val="both"/>
        <w:textAlignment w:val="top"/>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На базе двух общеобразовательных организаций (МБОУ «СОШ №1 им. Созонова Ю.Г.», МБОУ «Гимназия №1») открыты экспериментальные классы по опережающему введению стандартов второго поколения (всего в 5 классах обучается 53 человека (4,8%), в 6 классах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56 человек (5,3%), в 7 классах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48 человек (4,8%). </w:t>
      </w:r>
    </w:p>
    <w:p w:rsidR="00CF5E63" w:rsidRPr="000F676F" w:rsidRDefault="00CF5E63"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p>
    <w:p w:rsidR="0097246B" w:rsidRPr="000F676F" w:rsidRDefault="0097246B"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r w:rsidRPr="000F676F">
        <w:rPr>
          <w:rFonts w:ascii="Times New Roman" w:eastAsia="Times New Roman" w:hAnsi="Times New Roman" w:cs="Times New Roman"/>
          <w:b/>
          <w:sz w:val="28"/>
          <w:szCs w:val="28"/>
          <w:lang w:eastAsia="x-none"/>
        </w:rPr>
        <w:t>Показатель «Общая площадь жилых помещений, введённая в действие за 1 год, в среднем на 1 жителя</w:t>
      </w:r>
      <w:r w:rsidR="000F676F">
        <w:rPr>
          <w:rFonts w:ascii="Times New Roman" w:eastAsia="Times New Roman" w:hAnsi="Times New Roman" w:cs="Times New Roman"/>
          <w:b/>
          <w:sz w:val="28"/>
          <w:szCs w:val="28"/>
          <w:lang w:eastAsia="x-none"/>
        </w:rPr>
        <w:t xml:space="preserve"> </w:t>
      </w:r>
    </w:p>
    <w:p w:rsidR="007417B0" w:rsidRPr="000F676F" w:rsidRDefault="00DC540F"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В 2014 году в</w:t>
      </w:r>
      <w:r w:rsidR="007417B0" w:rsidRPr="000F676F">
        <w:rPr>
          <w:rFonts w:ascii="Times New Roman" w:eastAsia="Calibri" w:hAnsi="Times New Roman" w:cs="Times New Roman"/>
          <w:sz w:val="28"/>
          <w:szCs w:val="28"/>
        </w:rPr>
        <w:t>ведено в эксплуатацию 14 многоквартирных жилых домов общей площадью 116 тыс. кв. м. Всего в 2012-2014 годах введено в эксплуатацию 342,8 тыс. кв. м жилой площади. Введены такие крупные жилые объекты, как: жилой дом по ул. Мира, жилой дом по ул. Шевченко, жилой дом по ул. Сирина, жилой дом в микрорайоне «Югорская звезда», жилой комплекс по ул. Югорская.</w:t>
      </w: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Для сокращения сроков количества согласований (разрешений) в сфере строительства и сокращения сроков формирования и представления земельных участков, предназначенных для строительства в городе Ханты-Мансийске, реализуется план мероприятий («дорожная карта») на 2013-2018 гг., утвержденный распоряжением Администрации города Ханты-Мансийска от 13.09.2013 №246-р-1. Планом установлены мероприятия, выполнение которых позволит сократить сроки и количество согласований при строительстве объектов.</w:t>
      </w:r>
    </w:p>
    <w:p w:rsidR="005540BB" w:rsidRPr="000F676F" w:rsidRDefault="005540BB"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p>
    <w:p w:rsidR="005540BB" w:rsidRPr="000F676F" w:rsidRDefault="005540BB"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r w:rsidRPr="000F676F">
        <w:rPr>
          <w:rFonts w:ascii="Times New Roman" w:eastAsia="Times New Roman" w:hAnsi="Times New Roman" w:cs="Times New Roman"/>
          <w:b/>
          <w:sz w:val="28"/>
          <w:szCs w:val="28"/>
          <w:lang w:eastAsia="x-none"/>
        </w:rPr>
        <w:t xml:space="preserve">Показатель </w:t>
      </w:r>
      <w:r w:rsidR="003903FE" w:rsidRPr="000F676F">
        <w:rPr>
          <w:rFonts w:ascii="Times New Roman" w:eastAsia="Times New Roman" w:hAnsi="Times New Roman" w:cs="Times New Roman"/>
          <w:b/>
          <w:sz w:val="28"/>
          <w:szCs w:val="28"/>
          <w:lang w:eastAsia="x-none"/>
        </w:rPr>
        <w:t xml:space="preserve">«Доля населения, получившего жилые помещения и </w:t>
      </w:r>
      <w:r w:rsidR="003903FE" w:rsidRPr="000F676F">
        <w:rPr>
          <w:rFonts w:ascii="Times New Roman" w:eastAsia="Times New Roman" w:hAnsi="Times New Roman" w:cs="Times New Roman"/>
          <w:b/>
          <w:sz w:val="28"/>
          <w:szCs w:val="28"/>
          <w:lang w:eastAsia="x-none"/>
        </w:rPr>
        <w:lastRenderedPageBreak/>
        <w:t xml:space="preserve">улучившего жилищные условия в отчетном году, в общей численности населения, состоящего на учете в качестве нуждающегося в жилых помещениях» </w:t>
      </w:r>
    </w:p>
    <w:p w:rsidR="00512C58" w:rsidRPr="000F676F" w:rsidRDefault="00512C58" w:rsidP="000F67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32,8</w:t>
      </w:r>
      <w:r w:rsidR="005614A7" w:rsidRP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(2013 год </w:t>
      </w:r>
      <w:r w:rsidR="000F676F">
        <w:rPr>
          <w:rFonts w:ascii="Times New Roman" w:eastAsia="Times New Roman" w:hAnsi="Times New Roman" w:cs="Times New Roman"/>
          <w:sz w:val="28"/>
          <w:szCs w:val="28"/>
          <w:lang w:eastAsia="ru-RU"/>
        </w:rPr>
        <w:t>-</w:t>
      </w:r>
      <w:r w:rsidRPr="000F676F">
        <w:rPr>
          <w:rFonts w:ascii="Times New Roman" w:eastAsia="Times New Roman" w:hAnsi="Times New Roman" w:cs="Times New Roman"/>
          <w:sz w:val="28"/>
          <w:szCs w:val="28"/>
          <w:lang w:eastAsia="ru-RU"/>
        </w:rPr>
        <w:t xml:space="preserve"> 35,4%).</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В 2014 году 325 семей улучшили свои жилищные условия (в 2013 году 291 семья), в том числе:</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xml:space="preserve">- 149 семей, проживающих в аварийном жилищном фонде; </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xml:space="preserve">- 32 семьи, имеющие право на внеочередное предоставление жилых помещений; </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- 47 детей-сирот;</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- 56 семей, работающих в муниципальных предприятиях и учреждений города Ханты-Мансийска, путем предоставления жилых помещений специализированного жилищного фонда;</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- 24 семьи путем предоставления жилых помещений на условиях коммерческого найма;</w:t>
      </w:r>
    </w:p>
    <w:p w:rsidR="00512C58" w:rsidRPr="000F676F" w:rsidRDefault="00512C58"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xml:space="preserve">- 17 семей, относящихся к отдельным льготным категориям граждан. </w:t>
      </w:r>
    </w:p>
    <w:p w:rsidR="00E966EB" w:rsidRPr="000F676F" w:rsidRDefault="00E966EB"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p>
    <w:p w:rsidR="0014300A" w:rsidRPr="000F676F" w:rsidRDefault="00E966EB"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r w:rsidRPr="000F676F">
        <w:rPr>
          <w:rFonts w:ascii="Times New Roman" w:eastAsia="Times New Roman" w:hAnsi="Times New Roman" w:cs="Times New Roman"/>
          <w:b/>
          <w:sz w:val="28"/>
          <w:szCs w:val="28"/>
          <w:lang w:eastAsia="x-none"/>
        </w:rPr>
        <w:t>Показатель «доля многоквартирных домов,</w:t>
      </w:r>
      <w:r w:rsidR="000F676F">
        <w:rPr>
          <w:rFonts w:ascii="Times New Roman" w:eastAsia="Times New Roman" w:hAnsi="Times New Roman" w:cs="Times New Roman"/>
          <w:b/>
          <w:sz w:val="28"/>
          <w:szCs w:val="28"/>
          <w:lang w:eastAsia="x-none"/>
        </w:rPr>
        <w:t xml:space="preserve"> </w:t>
      </w:r>
      <w:r w:rsidRPr="000F676F">
        <w:rPr>
          <w:rFonts w:ascii="Times New Roman" w:eastAsia="Times New Roman" w:hAnsi="Times New Roman" w:cs="Times New Roman"/>
          <w:b/>
          <w:sz w:val="28"/>
          <w:szCs w:val="28"/>
          <w:lang w:eastAsia="x-none"/>
        </w:rPr>
        <w:t xml:space="preserve">расположенных на земельных участках, в отношении которых осуществлен государственный кадастровый учет» </w:t>
      </w:r>
    </w:p>
    <w:p w:rsidR="00015132" w:rsidRPr="000F676F" w:rsidRDefault="00015132" w:rsidP="000F676F">
      <w:pPr>
        <w:widowControl w:val="0"/>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составила 100% (2013 год - 100,0%). </w:t>
      </w:r>
    </w:p>
    <w:p w:rsidR="000E2CF9" w:rsidRPr="000F676F" w:rsidRDefault="00A547F8" w:rsidP="000F676F">
      <w:pPr>
        <w:tabs>
          <w:tab w:val="left" w:pos="0"/>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З</w:t>
      </w:r>
      <w:r w:rsidR="000E2CF9" w:rsidRPr="000F676F">
        <w:rPr>
          <w:rFonts w:ascii="Times New Roman" w:eastAsia="Times New Roman" w:hAnsi="Times New Roman" w:cs="Times New Roman"/>
          <w:sz w:val="28"/>
          <w:szCs w:val="28"/>
          <w:lang w:eastAsia="ru-RU"/>
        </w:rPr>
        <w:t>а 2014 год физическим, юридическим лицам и индивидуальным предпринимателям, в соответствии с утвержденными регламентами было предоставлено 260 земельных участков, общей площадью 118 га в аренду, постоянное бессрочное пользование, собственность и безвозмездное пользование</w:t>
      </w:r>
      <w:r w:rsidRPr="000F676F">
        <w:rPr>
          <w:rFonts w:ascii="Times New Roman" w:eastAsia="Times New Roman" w:hAnsi="Times New Roman" w:cs="Times New Roman"/>
          <w:sz w:val="28"/>
          <w:szCs w:val="28"/>
          <w:lang w:eastAsia="ru-RU"/>
        </w:rPr>
        <w:t>.</w:t>
      </w:r>
      <w:r w:rsidR="000E2CF9" w:rsidRPr="000F676F">
        <w:rPr>
          <w:rFonts w:ascii="Times New Roman" w:eastAsia="Times New Roman" w:hAnsi="Times New Roman" w:cs="Times New Roman"/>
          <w:sz w:val="28"/>
          <w:szCs w:val="28"/>
          <w:lang w:eastAsia="ru-RU"/>
        </w:rPr>
        <w:t xml:space="preserve"> </w:t>
      </w:r>
    </w:p>
    <w:p w:rsidR="000E2CF9" w:rsidRPr="000F676F" w:rsidRDefault="000E2CF9" w:rsidP="000F676F">
      <w:pPr>
        <w:tabs>
          <w:tab w:val="left" w:pos="0"/>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0F676F">
        <w:rPr>
          <w:rFonts w:ascii="Times New Roman" w:eastAsia="Times New Roman" w:hAnsi="Times New Roman" w:cs="Times New Roman"/>
          <w:sz w:val="28"/>
          <w:szCs w:val="28"/>
          <w:lang w:eastAsia="ru-RU"/>
        </w:rPr>
        <w:t xml:space="preserve">В 2014 году состоялось 25 аукционов по продаже земельных участков или прав на заключение договоров аренды земельных участков, общей площадью 26,6 га, из них 22 земельных участка общей площадью 22,7 га для жилищного строительства. </w:t>
      </w:r>
    </w:p>
    <w:p w:rsidR="00F420F9" w:rsidRPr="000F676F" w:rsidRDefault="00F420F9" w:rsidP="000F676F">
      <w:pPr>
        <w:tabs>
          <w:tab w:val="left" w:pos="993"/>
        </w:tabs>
        <w:spacing w:after="0" w:line="240" w:lineRule="auto"/>
        <w:ind w:firstLine="567"/>
        <w:jc w:val="both"/>
        <w:rPr>
          <w:rFonts w:ascii="Times New Roman" w:hAnsi="Times New Roman" w:cs="Times New Roman"/>
          <w:sz w:val="28"/>
          <w:szCs w:val="28"/>
        </w:rPr>
      </w:pPr>
      <w:r w:rsidRPr="000F676F">
        <w:rPr>
          <w:rFonts w:ascii="Times New Roman" w:hAnsi="Times New Roman" w:cs="Times New Roman"/>
          <w:sz w:val="28"/>
          <w:szCs w:val="28"/>
        </w:rPr>
        <w:t xml:space="preserve">В 2014 году была продолжена работа по формированию земельных участков, занятых многоквартирными домами. Осуществлено формирование 152 земельных участков под многоквартирными жилыми домами, общей площадью 24,5 га. Осуществлены мероприятия по выявлению ошибок в сведениях кадастра недвижимости в адресах земельных участков, по результатам работы 66 земельным участкам присвоены адреса. </w:t>
      </w:r>
    </w:p>
    <w:p w:rsidR="00F420F9" w:rsidRPr="000F676F" w:rsidRDefault="00F420F9" w:rsidP="000F676F">
      <w:pPr>
        <w:tabs>
          <w:tab w:val="left" w:pos="993"/>
        </w:tabs>
        <w:spacing w:after="0" w:line="240" w:lineRule="auto"/>
        <w:ind w:firstLine="567"/>
        <w:jc w:val="both"/>
        <w:rPr>
          <w:rFonts w:ascii="Times New Roman" w:hAnsi="Times New Roman" w:cs="Times New Roman"/>
          <w:sz w:val="28"/>
          <w:szCs w:val="28"/>
        </w:rPr>
      </w:pPr>
      <w:r w:rsidRPr="000F676F">
        <w:rPr>
          <w:rFonts w:ascii="Times New Roman" w:hAnsi="Times New Roman" w:cs="Times New Roman"/>
          <w:sz w:val="28"/>
          <w:szCs w:val="28"/>
        </w:rPr>
        <w:t>В 2014 году проведено 73 заседаний комиссий в сфере земельных отношений:</w:t>
      </w:r>
    </w:p>
    <w:p w:rsidR="00F420F9" w:rsidRPr="000F676F" w:rsidRDefault="00F420F9" w:rsidP="000F676F">
      <w:pPr>
        <w:tabs>
          <w:tab w:val="left" w:pos="993"/>
        </w:tabs>
        <w:spacing w:after="0" w:line="240" w:lineRule="auto"/>
        <w:ind w:firstLine="567"/>
        <w:jc w:val="both"/>
        <w:rPr>
          <w:rFonts w:ascii="Times New Roman" w:hAnsi="Times New Roman" w:cs="Times New Roman"/>
          <w:sz w:val="28"/>
          <w:szCs w:val="28"/>
        </w:rPr>
      </w:pPr>
      <w:r w:rsidRPr="000F676F">
        <w:rPr>
          <w:rFonts w:ascii="Times New Roman" w:hAnsi="Times New Roman" w:cs="Times New Roman"/>
          <w:sz w:val="28"/>
          <w:szCs w:val="28"/>
        </w:rPr>
        <w:t xml:space="preserve">40 заседаний комиссии по вопросу постановки на учет для однократного бесплатного предоставления в собственность отдельным категориям граждан </w:t>
      </w:r>
      <w:r w:rsidRPr="000F676F">
        <w:rPr>
          <w:rFonts w:ascii="Times New Roman" w:hAnsi="Times New Roman" w:cs="Times New Roman"/>
          <w:sz w:val="28"/>
          <w:szCs w:val="28"/>
        </w:rPr>
        <w:lastRenderedPageBreak/>
        <w:t>земельных участков для строительства индивидуальных жилых домов (рассмотрено 203 вопроса);</w:t>
      </w:r>
    </w:p>
    <w:p w:rsidR="00F420F9" w:rsidRPr="000F676F" w:rsidRDefault="00F420F9" w:rsidP="000F676F">
      <w:pPr>
        <w:tabs>
          <w:tab w:val="left" w:pos="993"/>
        </w:tabs>
        <w:spacing w:after="0" w:line="240" w:lineRule="auto"/>
        <w:ind w:firstLine="567"/>
        <w:jc w:val="both"/>
        <w:rPr>
          <w:rFonts w:ascii="Times New Roman" w:hAnsi="Times New Roman" w:cs="Times New Roman"/>
          <w:sz w:val="28"/>
          <w:szCs w:val="28"/>
        </w:rPr>
      </w:pPr>
      <w:r w:rsidRPr="000F676F">
        <w:rPr>
          <w:rFonts w:ascii="Times New Roman" w:hAnsi="Times New Roman" w:cs="Times New Roman"/>
          <w:sz w:val="28"/>
          <w:szCs w:val="28"/>
        </w:rPr>
        <w:t>33 заседания Городской комиссии по выбору земельных участков для предоставления на территории города Ханты-Мансийска (рассмотрено 183 вопроса).</w:t>
      </w:r>
    </w:p>
    <w:p w:rsidR="00F420F9" w:rsidRPr="000F676F" w:rsidRDefault="00F420F9" w:rsidP="000F676F">
      <w:pPr>
        <w:tabs>
          <w:tab w:val="left" w:pos="993"/>
        </w:tabs>
        <w:spacing w:after="0" w:line="240" w:lineRule="auto"/>
        <w:ind w:firstLine="567"/>
        <w:jc w:val="both"/>
        <w:rPr>
          <w:rFonts w:ascii="Times New Roman" w:hAnsi="Times New Roman" w:cs="Times New Roman"/>
          <w:sz w:val="28"/>
          <w:szCs w:val="28"/>
        </w:rPr>
      </w:pPr>
      <w:r w:rsidRPr="000F676F">
        <w:rPr>
          <w:rFonts w:ascii="Times New Roman" w:hAnsi="Times New Roman" w:cs="Times New Roman"/>
          <w:sz w:val="28"/>
          <w:szCs w:val="28"/>
        </w:rPr>
        <w:t xml:space="preserve">Утверждено 127 схем расположения земельных участков на кадастровой карте территории, 63 акта о выборе земельных участков. </w:t>
      </w:r>
    </w:p>
    <w:p w:rsidR="000264F3" w:rsidRPr="000F676F" w:rsidRDefault="000264F3"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p>
    <w:p w:rsidR="00E966EB" w:rsidRPr="000F676F" w:rsidRDefault="0014300A"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r w:rsidRPr="000F676F">
        <w:rPr>
          <w:rFonts w:ascii="Times New Roman" w:eastAsia="Times New Roman" w:hAnsi="Times New Roman" w:cs="Times New Roman"/>
          <w:b/>
          <w:sz w:val="28"/>
          <w:szCs w:val="28"/>
          <w:lang w:eastAsia="x-none"/>
        </w:rPr>
        <w:t xml:space="preserve">Показатель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A27E5E" w:rsidRPr="000F676F" w:rsidRDefault="00A27E5E" w:rsidP="000F676F">
      <w:pPr>
        <w:widowControl w:val="0"/>
        <w:tabs>
          <w:tab w:val="left" w:pos="993"/>
        </w:tabs>
        <w:spacing w:after="0" w:line="240" w:lineRule="auto"/>
        <w:ind w:firstLine="567"/>
        <w:jc w:val="both"/>
        <w:rPr>
          <w:rFonts w:ascii="Times New Roman" w:eastAsia="Times New Roman" w:hAnsi="Times New Roman" w:cs="Times New Roman"/>
          <w:b/>
          <w:sz w:val="28"/>
          <w:szCs w:val="28"/>
          <w:lang w:eastAsia="x-none"/>
        </w:rPr>
      </w:pP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В целях обеспечения своевременной подготовки земельных участков под строительство в 2014 году разработаны и утверждены проекты планировки и межевания территории микрорайона «Солдатское Поле» в границах улиц Гагарина-Лермонтова, «Иртыш» в границах улиц Зеленодольская-Объездная-Конева-Восточная объездная дорога.</w:t>
      </w: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xml:space="preserve">Также разработаны проекты внесения изменений в Генеральный план и в Правила землепользования и застройки города Ханты-Мансийска, проекты планировок и проекты межевания территории для реализации строительства линейного объекта: «ЛЭП 10 </w:t>
      </w:r>
      <w:proofErr w:type="spellStart"/>
      <w:r w:rsidRPr="000F676F">
        <w:rPr>
          <w:rFonts w:ascii="Times New Roman" w:eastAsia="Calibri" w:hAnsi="Times New Roman" w:cs="Times New Roman"/>
          <w:sz w:val="28"/>
          <w:szCs w:val="28"/>
        </w:rPr>
        <w:t>кВ</w:t>
      </w:r>
      <w:proofErr w:type="spellEnd"/>
      <w:r w:rsidRPr="000F676F">
        <w:rPr>
          <w:rFonts w:ascii="Times New Roman" w:eastAsia="Calibri" w:hAnsi="Times New Roman" w:cs="Times New Roman"/>
          <w:sz w:val="28"/>
          <w:szCs w:val="28"/>
        </w:rPr>
        <w:t xml:space="preserve"> для электроснабжения ДНТ «</w:t>
      </w:r>
      <w:proofErr w:type="spellStart"/>
      <w:r w:rsidRPr="000F676F">
        <w:rPr>
          <w:rFonts w:ascii="Times New Roman" w:eastAsia="Calibri" w:hAnsi="Times New Roman" w:cs="Times New Roman"/>
          <w:sz w:val="28"/>
          <w:szCs w:val="28"/>
        </w:rPr>
        <w:t>Черемхи</w:t>
      </w:r>
      <w:proofErr w:type="spellEnd"/>
      <w:r w:rsidRPr="000F676F">
        <w:rPr>
          <w:rFonts w:ascii="Times New Roman" w:eastAsia="Calibri" w:hAnsi="Times New Roman" w:cs="Times New Roman"/>
          <w:sz w:val="28"/>
          <w:szCs w:val="28"/>
        </w:rPr>
        <w:t>», «Черемхи-2», «</w:t>
      </w:r>
      <w:proofErr w:type="spellStart"/>
      <w:r w:rsidRPr="000F676F">
        <w:rPr>
          <w:rFonts w:ascii="Times New Roman" w:eastAsia="Calibri" w:hAnsi="Times New Roman" w:cs="Times New Roman"/>
          <w:sz w:val="28"/>
          <w:szCs w:val="28"/>
        </w:rPr>
        <w:t>Самаровское</w:t>
      </w:r>
      <w:proofErr w:type="spellEnd"/>
      <w:r w:rsidRPr="000F676F">
        <w:rPr>
          <w:rFonts w:ascii="Times New Roman" w:eastAsia="Calibri" w:hAnsi="Times New Roman" w:cs="Times New Roman"/>
          <w:sz w:val="28"/>
          <w:szCs w:val="28"/>
        </w:rPr>
        <w:t xml:space="preserve">», «Уют», «Иртыш», «Иртыш-2», «Заречье» с РП, ТП 10/0,4 </w:t>
      </w:r>
      <w:proofErr w:type="spellStart"/>
      <w:r w:rsidRPr="000F676F">
        <w:rPr>
          <w:rFonts w:ascii="Times New Roman" w:eastAsia="Calibri" w:hAnsi="Times New Roman" w:cs="Times New Roman"/>
          <w:sz w:val="28"/>
          <w:szCs w:val="28"/>
        </w:rPr>
        <w:t>кВ</w:t>
      </w:r>
      <w:proofErr w:type="spellEnd"/>
      <w:r w:rsidRPr="000F676F">
        <w:rPr>
          <w:rFonts w:ascii="Times New Roman" w:eastAsia="Calibri" w:hAnsi="Times New Roman" w:cs="Times New Roman"/>
          <w:sz w:val="28"/>
          <w:szCs w:val="28"/>
        </w:rPr>
        <w:t xml:space="preserve"> и распределительными сетями 10/0,4 </w:t>
      </w:r>
      <w:proofErr w:type="spellStart"/>
      <w:r w:rsidRPr="000F676F">
        <w:rPr>
          <w:rFonts w:ascii="Times New Roman" w:eastAsia="Calibri" w:hAnsi="Times New Roman" w:cs="Times New Roman"/>
          <w:sz w:val="28"/>
          <w:szCs w:val="28"/>
        </w:rPr>
        <w:t>кВ</w:t>
      </w:r>
      <w:proofErr w:type="spellEnd"/>
      <w:r w:rsidRPr="000F676F">
        <w:rPr>
          <w:rFonts w:ascii="Times New Roman" w:eastAsia="Calibri" w:hAnsi="Times New Roman" w:cs="Times New Roman"/>
          <w:sz w:val="28"/>
          <w:szCs w:val="28"/>
        </w:rPr>
        <w:t xml:space="preserve"> дачных участков», «северо-западной производственной и коммунально-складской территории в городе Ханты-Мансийске» (812 га).</w:t>
      </w: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Разработаны проекты планировок и проекты межевания нагорного (216 га) и центрального (747 га) районов города Ханты-Мансийска, внесение изменений в документацию по планировке территории береговой зоны (65,9 га) города.</w:t>
      </w: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С целью выработки единой градостроительной и земельной политики в 2014 году в городе создан Градостроительный совет.</w:t>
      </w:r>
    </w:p>
    <w:p w:rsidR="007417B0" w:rsidRPr="000F676F" w:rsidRDefault="007417B0" w:rsidP="000F676F">
      <w:pPr>
        <w:widowControl w:val="0"/>
        <w:tabs>
          <w:tab w:val="left" w:pos="993"/>
        </w:tabs>
        <w:spacing w:after="0" w:line="240" w:lineRule="auto"/>
        <w:ind w:firstLine="567"/>
        <w:jc w:val="both"/>
        <w:rPr>
          <w:rFonts w:ascii="Times New Roman" w:eastAsia="Calibri" w:hAnsi="Times New Roman" w:cs="Times New Roman"/>
          <w:sz w:val="28"/>
          <w:szCs w:val="28"/>
        </w:rPr>
      </w:pPr>
      <w:r w:rsidRPr="000F676F">
        <w:rPr>
          <w:rFonts w:ascii="Times New Roman" w:eastAsia="Calibri" w:hAnsi="Times New Roman" w:cs="Times New Roman"/>
          <w:sz w:val="28"/>
          <w:szCs w:val="28"/>
        </w:rPr>
        <w:t xml:space="preserve">В рамках полномочий по выдаче исходно-разрешительной документации в 2014 году выдано 134 (2013 год </w:t>
      </w:r>
      <w:r w:rsidR="000F676F">
        <w:rPr>
          <w:rFonts w:ascii="Times New Roman" w:eastAsia="Calibri" w:hAnsi="Times New Roman" w:cs="Times New Roman"/>
          <w:sz w:val="28"/>
          <w:szCs w:val="28"/>
        </w:rPr>
        <w:t>-</w:t>
      </w:r>
      <w:r w:rsidRPr="000F676F">
        <w:rPr>
          <w:rFonts w:ascii="Times New Roman" w:eastAsia="Calibri" w:hAnsi="Times New Roman" w:cs="Times New Roman"/>
          <w:sz w:val="28"/>
          <w:szCs w:val="28"/>
        </w:rPr>
        <w:t xml:space="preserve"> 134) разрешения на строительство и реконструкцию объектов капитального строительства.</w:t>
      </w:r>
    </w:p>
    <w:p w:rsidR="00CC4F64" w:rsidRPr="000F676F" w:rsidRDefault="007417B0" w:rsidP="000F676F">
      <w:pPr>
        <w:widowControl w:val="0"/>
        <w:tabs>
          <w:tab w:val="left" w:pos="993"/>
        </w:tabs>
        <w:spacing w:after="0" w:line="240" w:lineRule="auto"/>
        <w:ind w:firstLine="567"/>
        <w:jc w:val="both"/>
        <w:rPr>
          <w:rFonts w:ascii="Times New Roman" w:hAnsi="Times New Roman" w:cs="Times New Roman"/>
          <w:sz w:val="28"/>
          <w:szCs w:val="28"/>
        </w:rPr>
      </w:pPr>
      <w:r w:rsidRPr="000F676F">
        <w:rPr>
          <w:rFonts w:ascii="Times New Roman" w:eastAsia="Calibri" w:hAnsi="Times New Roman" w:cs="Times New Roman"/>
          <w:sz w:val="28"/>
          <w:szCs w:val="28"/>
        </w:rPr>
        <w:t>Установленный Градостроительным кодексом Российской Федерации срок выдачи разрешений в течение 2014 года не нарушался и в среднем составляет 7 дней.</w:t>
      </w:r>
    </w:p>
    <w:sectPr w:rsidR="00CC4F64" w:rsidRPr="000F6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460D8"/>
    <w:multiLevelType w:val="multilevel"/>
    <w:tmpl w:val="A7BAFD38"/>
    <w:lvl w:ilvl="0">
      <w:start w:val="1"/>
      <w:numFmt w:val="decimal"/>
      <w:lvlText w:val="%1."/>
      <w:lvlJc w:val="left"/>
      <w:pPr>
        <w:ind w:left="786" w:hanging="360"/>
      </w:pPr>
      <w:rPr>
        <w:rFonts w:eastAsia="Times New Roman"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1">
    <w:nsid w:val="7A0862D4"/>
    <w:multiLevelType w:val="hybridMultilevel"/>
    <w:tmpl w:val="31B0A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82"/>
    <w:rsid w:val="000016C2"/>
    <w:rsid w:val="00001CB0"/>
    <w:rsid w:val="000022E2"/>
    <w:rsid w:val="0000285D"/>
    <w:rsid w:val="00002C10"/>
    <w:rsid w:val="0001307A"/>
    <w:rsid w:val="00015132"/>
    <w:rsid w:val="00015770"/>
    <w:rsid w:val="000222EF"/>
    <w:rsid w:val="00023959"/>
    <w:rsid w:val="000264F3"/>
    <w:rsid w:val="00032A02"/>
    <w:rsid w:val="0003495D"/>
    <w:rsid w:val="0003509C"/>
    <w:rsid w:val="00040A6D"/>
    <w:rsid w:val="0004485B"/>
    <w:rsid w:val="00051A50"/>
    <w:rsid w:val="000520CE"/>
    <w:rsid w:val="000535AA"/>
    <w:rsid w:val="00053DB6"/>
    <w:rsid w:val="00054385"/>
    <w:rsid w:val="00054A45"/>
    <w:rsid w:val="00054BEF"/>
    <w:rsid w:val="00056363"/>
    <w:rsid w:val="000622F2"/>
    <w:rsid w:val="00062419"/>
    <w:rsid w:val="00063CA9"/>
    <w:rsid w:val="000642BC"/>
    <w:rsid w:val="000655F4"/>
    <w:rsid w:val="00067B54"/>
    <w:rsid w:val="00075BE7"/>
    <w:rsid w:val="000877AE"/>
    <w:rsid w:val="000906C6"/>
    <w:rsid w:val="00090B25"/>
    <w:rsid w:val="000948FA"/>
    <w:rsid w:val="000979EA"/>
    <w:rsid w:val="000A1FEC"/>
    <w:rsid w:val="000A28B7"/>
    <w:rsid w:val="000A32BC"/>
    <w:rsid w:val="000A3E19"/>
    <w:rsid w:val="000A53D3"/>
    <w:rsid w:val="000A5F28"/>
    <w:rsid w:val="000B1596"/>
    <w:rsid w:val="000B2CFB"/>
    <w:rsid w:val="000B3F78"/>
    <w:rsid w:val="000B4703"/>
    <w:rsid w:val="000B4EE2"/>
    <w:rsid w:val="000C151D"/>
    <w:rsid w:val="000C1B54"/>
    <w:rsid w:val="000C5D7F"/>
    <w:rsid w:val="000C73CD"/>
    <w:rsid w:val="000D06ED"/>
    <w:rsid w:val="000D22B9"/>
    <w:rsid w:val="000D520C"/>
    <w:rsid w:val="000D5DA0"/>
    <w:rsid w:val="000E0B70"/>
    <w:rsid w:val="000E11DE"/>
    <w:rsid w:val="000E2CBA"/>
    <w:rsid w:val="000E2CF9"/>
    <w:rsid w:val="000E38B7"/>
    <w:rsid w:val="000E48E3"/>
    <w:rsid w:val="000E4C62"/>
    <w:rsid w:val="000F0B2A"/>
    <w:rsid w:val="000F3937"/>
    <w:rsid w:val="000F676F"/>
    <w:rsid w:val="00100DE1"/>
    <w:rsid w:val="0010280A"/>
    <w:rsid w:val="001055AE"/>
    <w:rsid w:val="001129B4"/>
    <w:rsid w:val="0011337E"/>
    <w:rsid w:val="00116643"/>
    <w:rsid w:val="00126110"/>
    <w:rsid w:val="001269AD"/>
    <w:rsid w:val="00131987"/>
    <w:rsid w:val="00131B40"/>
    <w:rsid w:val="0013537A"/>
    <w:rsid w:val="001359F4"/>
    <w:rsid w:val="00137731"/>
    <w:rsid w:val="00137795"/>
    <w:rsid w:val="0014051B"/>
    <w:rsid w:val="0014300A"/>
    <w:rsid w:val="00144ED7"/>
    <w:rsid w:val="0014638B"/>
    <w:rsid w:val="001478D4"/>
    <w:rsid w:val="001515C8"/>
    <w:rsid w:val="00151CCC"/>
    <w:rsid w:val="00152700"/>
    <w:rsid w:val="001560D4"/>
    <w:rsid w:val="00157B6B"/>
    <w:rsid w:val="0016673E"/>
    <w:rsid w:val="00167CA5"/>
    <w:rsid w:val="001738E7"/>
    <w:rsid w:val="00173CC5"/>
    <w:rsid w:val="00177953"/>
    <w:rsid w:val="00182FEB"/>
    <w:rsid w:val="00187F1D"/>
    <w:rsid w:val="00190206"/>
    <w:rsid w:val="00190B2F"/>
    <w:rsid w:val="00190B32"/>
    <w:rsid w:val="001942FE"/>
    <w:rsid w:val="00196482"/>
    <w:rsid w:val="001973E8"/>
    <w:rsid w:val="001A2FD9"/>
    <w:rsid w:val="001A3BF4"/>
    <w:rsid w:val="001A3FCC"/>
    <w:rsid w:val="001A4BF7"/>
    <w:rsid w:val="001A5169"/>
    <w:rsid w:val="001A6D68"/>
    <w:rsid w:val="001B1266"/>
    <w:rsid w:val="001B2AC2"/>
    <w:rsid w:val="001B347D"/>
    <w:rsid w:val="001B4A2E"/>
    <w:rsid w:val="001B5DEF"/>
    <w:rsid w:val="001B5F12"/>
    <w:rsid w:val="001B6DBF"/>
    <w:rsid w:val="001C2B37"/>
    <w:rsid w:val="001C385E"/>
    <w:rsid w:val="001C49C9"/>
    <w:rsid w:val="001C724E"/>
    <w:rsid w:val="001C741C"/>
    <w:rsid w:val="001D5644"/>
    <w:rsid w:val="001D5B44"/>
    <w:rsid w:val="001D79C3"/>
    <w:rsid w:val="001E185E"/>
    <w:rsid w:val="001F5D39"/>
    <w:rsid w:val="001F6D08"/>
    <w:rsid w:val="00200D72"/>
    <w:rsid w:val="00201C44"/>
    <w:rsid w:val="002113E7"/>
    <w:rsid w:val="002139D0"/>
    <w:rsid w:val="002155B4"/>
    <w:rsid w:val="002172E9"/>
    <w:rsid w:val="00220522"/>
    <w:rsid w:val="00224410"/>
    <w:rsid w:val="002261E0"/>
    <w:rsid w:val="00227059"/>
    <w:rsid w:val="0023011A"/>
    <w:rsid w:val="00232259"/>
    <w:rsid w:val="00232663"/>
    <w:rsid w:val="00234ABA"/>
    <w:rsid w:val="002400BC"/>
    <w:rsid w:val="002410C0"/>
    <w:rsid w:val="00242697"/>
    <w:rsid w:val="00242F49"/>
    <w:rsid w:val="00245DC7"/>
    <w:rsid w:val="002460DD"/>
    <w:rsid w:val="002477CD"/>
    <w:rsid w:val="002522E1"/>
    <w:rsid w:val="00252615"/>
    <w:rsid w:val="0026133C"/>
    <w:rsid w:val="00261D19"/>
    <w:rsid w:val="00264647"/>
    <w:rsid w:val="00266AD6"/>
    <w:rsid w:val="00274298"/>
    <w:rsid w:val="002753F8"/>
    <w:rsid w:val="00280785"/>
    <w:rsid w:val="00280AFB"/>
    <w:rsid w:val="002813C1"/>
    <w:rsid w:val="0028324B"/>
    <w:rsid w:val="00283744"/>
    <w:rsid w:val="002848EF"/>
    <w:rsid w:val="00284EF0"/>
    <w:rsid w:val="002878EA"/>
    <w:rsid w:val="00287C5A"/>
    <w:rsid w:val="00290D53"/>
    <w:rsid w:val="002918DD"/>
    <w:rsid w:val="002932D6"/>
    <w:rsid w:val="00293D0E"/>
    <w:rsid w:val="0029769D"/>
    <w:rsid w:val="002A20D4"/>
    <w:rsid w:val="002A2206"/>
    <w:rsid w:val="002A3FE0"/>
    <w:rsid w:val="002A6267"/>
    <w:rsid w:val="002A6E37"/>
    <w:rsid w:val="002A7685"/>
    <w:rsid w:val="002B029A"/>
    <w:rsid w:val="002B2AE8"/>
    <w:rsid w:val="002B40E7"/>
    <w:rsid w:val="002B46A9"/>
    <w:rsid w:val="002B4D1A"/>
    <w:rsid w:val="002B5E46"/>
    <w:rsid w:val="002C2A99"/>
    <w:rsid w:val="002D1276"/>
    <w:rsid w:val="002D2160"/>
    <w:rsid w:val="002E056E"/>
    <w:rsid w:val="002E4944"/>
    <w:rsid w:val="002E4D1D"/>
    <w:rsid w:val="002E79CC"/>
    <w:rsid w:val="002E7C03"/>
    <w:rsid w:val="002F4DD1"/>
    <w:rsid w:val="00302732"/>
    <w:rsid w:val="003037FB"/>
    <w:rsid w:val="00304AF2"/>
    <w:rsid w:val="0030706F"/>
    <w:rsid w:val="00307FBF"/>
    <w:rsid w:val="003142BF"/>
    <w:rsid w:val="0031583A"/>
    <w:rsid w:val="003171D5"/>
    <w:rsid w:val="00317897"/>
    <w:rsid w:val="00321305"/>
    <w:rsid w:val="003371D4"/>
    <w:rsid w:val="00337A84"/>
    <w:rsid w:val="00340C4E"/>
    <w:rsid w:val="00342CC7"/>
    <w:rsid w:val="00343921"/>
    <w:rsid w:val="00347D7D"/>
    <w:rsid w:val="00362651"/>
    <w:rsid w:val="00363EA6"/>
    <w:rsid w:val="003643AC"/>
    <w:rsid w:val="003652A8"/>
    <w:rsid w:val="00365EC8"/>
    <w:rsid w:val="00372A65"/>
    <w:rsid w:val="00372A6B"/>
    <w:rsid w:val="00380537"/>
    <w:rsid w:val="00380E4C"/>
    <w:rsid w:val="0038363F"/>
    <w:rsid w:val="00383EE1"/>
    <w:rsid w:val="003870EF"/>
    <w:rsid w:val="003903FE"/>
    <w:rsid w:val="0039404A"/>
    <w:rsid w:val="00397A1A"/>
    <w:rsid w:val="003A09EE"/>
    <w:rsid w:val="003A38DA"/>
    <w:rsid w:val="003A6E3C"/>
    <w:rsid w:val="003A7CF5"/>
    <w:rsid w:val="003A7F1B"/>
    <w:rsid w:val="003B32E8"/>
    <w:rsid w:val="003B5E92"/>
    <w:rsid w:val="003B6126"/>
    <w:rsid w:val="003B73AD"/>
    <w:rsid w:val="003C1D49"/>
    <w:rsid w:val="003C3DFF"/>
    <w:rsid w:val="003C5CF6"/>
    <w:rsid w:val="003D0F3C"/>
    <w:rsid w:val="003D19AA"/>
    <w:rsid w:val="003D2114"/>
    <w:rsid w:val="003D30D7"/>
    <w:rsid w:val="003D4CC4"/>
    <w:rsid w:val="003E015A"/>
    <w:rsid w:val="003E1044"/>
    <w:rsid w:val="003E75B8"/>
    <w:rsid w:val="003E76E3"/>
    <w:rsid w:val="003F06C6"/>
    <w:rsid w:val="003F2FBD"/>
    <w:rsid w:val="003F5AE6"/>
    <w:rsid w:val="003F5DC2"/>
    <w:rsid w:val="0040191A"/>
    <w:rsid w:val="00401A27"/>
    <w:rsid w:val="0040412F"/>
    <w:rsid w:val="004067D1"/>
    <w:rsid w:val="004078EB"/>
    <w:rsid w:val="00407BA2"/>
    <w:rsid w:val="004166CF"/>
    <w:rsid w:val="00416AA3"/>
    <w:rsid w:val="00420457"/>
    <w:rsid w:val="00420E70"/>
    <w:rsid w:val="00421C16"/>
    <w:rsid w:val="00421C3A"/>
    <w:rsid w:val="00423E1A"/>
    <w:rsid w:val="00426411"/>
    <w:rsid w:val="004276B1"/>
    <w:rsid w:val="00432558"/>
    <w:rsid w:val="004363D3"/>
    <w:rsid w:val="00437BAD"/>
    <w:rsid w:val="00447124"/>
    <w:rsid w:val="00450B12"/>
    <w:rsid w:val="00451C11"/>
    <w:rsid w:val="00455A56"/>
    <w:rsid w:val="004608EC"/>
    <w:rsid w:val="0046142C"/>
    <w:rsid w:val="004647C4"/>
    <w:rsid w:val="00464C36"/>
    <w:rsid w:val="0046550F"/>
    <w:rsid w:val="00465539"/>
    <w:rsid w:val="00466C2A"/>
    <w:rsid w:val="004709C7"/>
    <w:rsid w:val="00472680"/>
    <w:rsid w:val="00476BDB"/>
    <w:rsid w:val="004808DC"/>
    <w:rsid w:val="00480A96"/>
    <w:rsid w:val="00483101"/>
    <w:rsid w:val="00485F36"/>
    <w:rsid w:val="00492C8B"/>
    <w:rsid w:val="00497D75"/>
    <w:rsid w:val="004A23F0"/>
    <w:rsid w:val="004A4852"/>
    <w:rsid w:val="004B0A24"/>
    <w:rsid w:val="004B3AFD"/>
    <w:rsid w:val="004B6E42"/>
    <w:rsid w:val="004B7059"/>
    <w:rsid w:val="004C1B76"/>
    <w:rsid w:val="004C1C79"/>
    <w:rsid w:val="004C346A"/>
    <w:rsid w:val="004C6D4B"/>
    <w:rsid w:val="004C746F"/>
    <w:rsid w:val="004C7D2A"/>
    <w:rsid w:val="004D24C4"/>
    <w:rsid w:val="004E02B9"/>
    <w:rsid w:val="004E2049"/>
    <w:rsid w:val="004E69BC"/>
    <w:rsid w:val="004E77CD"/>
    <w:rsid w:val="004F0314"/>
    <w:rsid w:val="004F0B52"/>
    <w:rsid w:val="004F2485"/>
    <w:rsid w:val="004F3FD0"/>
    <w:rsid w:val="004F41A3"/>
    <w:rsid w:val="004F561B"/>
    <w:rsid w:val="00502BE5"/>
    <w:rsid w:val="00503CA1"/>
    <w:rsid w:val="00505608"/>
    <w:rsid w:val="00505F65"/>
    <w:rsid w:val="00506363"/>
    <w:rsid w:val="005102FE"/>
    <w:rsid w:val="00512C58"/>
    <w:rsid w:val="00512DE5"/>
    <w:rsid w:val="00515842"/>
    <w:rsid w:val="00517C53"/>
    <w:rsid w:val="00521A46"/>
    <w:rsid w:val="005300B1"/>
    <w:rsid w:val="005316C5"/>
    <w:rsid w:val="0053377E"/>
    <w:rsid w:val="00533F80"/>
    <w:rsid w:val="00537094"/>
    <w:rsid w:val="00540DAC"/>
    <w:rsid w:val="00541064"/>
    <w:rsid w:val="00542D4B"/>
    <w:rsid w:val="00542E5F"/>
    <w:rsid w:val="00542EF9"/>
    <w:rsid w:val="0054327E"/>
    <w:rsid w:val="00545C9A"/>
    <w:rsid w:val="0054702B"/>
    <w:rsid w:val="0054757C"/>
    <w:rsid w:val="005512BB"/>
    <w:rsid w:val="0055220F"/>
    <w:rsid w:val="00553CA5"/>
    <w:rsid w:val="005540BB"/>
    <w:rsid w:val="005559C9"/>
    <w:rsid w:val="00556578"/>
    <w:rsid w:val="00557414"/>
    <w:rsid w:val="005614A7"/>
    <w:rsid w:val="0056325E"/>
    <w:rsid w:val="00564AE0"/>
    <w:rsid w:val="005655BF"/>
    <w:rsid w:val="00570720"/>
    <w:rsid w:val="00570C30"/>
    <w:rsid w:val="00573B0D"/>
    <w:rsid w:val="005850C5"/>
    <w:rsid w:val="005869DC"/>
    <w:rsid w:val="00586D8D"/>
    <w:rsid w:val="00590E09"/>
    <w:rsid w:val="00593905"/>
    <w:rsid w:val="00594002"/>
    <w:rsid w:val="005950E2"/>
    <w:rsid w:val="005953D3"/>
    <w:rsid w:val="005A3168"/>
    <w:rsid w:val="005A6406"/>
    <w:rsid w:val="005A6B2B"/>
    <w:rsid w:val="005B10FE"/>
    <w:rsid w:val="005B1807"/>
    <w:rsid w:val="005B2AA8"/>
    <w:rsid w:val="005C0B9B"/>
    <w:rsid w:val="005C0F37"/>
    <w:rsid w:val="005C19B8"/>
    <w:rsid w:val="005C2527"/>
    <w:rsid w:val="005C720F"/>
    <w:rsid w:val="005D2FF7"/>
    <w:rsid w:val="005D3AFF"/>
    <w:rsid w:val="005D47A7"/>
    <w:rsid w:val="005D7D79"/>
    <w:rsid w:val="005E1975"/>
    <w:rsid w:val="005E1B2D"/>
    <w:rsid w:val="005E3D5B"/>
    <w:rsid w:val="005E469C"/>
    <w:rsid w:val="005F2DFD"/>
    <w:rsid w:val="005F3073"/>
    <w:rsid w:val="005F469A"/>
    <w:rsid w:val="005F5097"/>
    <w:rsid w:val="005F5753"/>
    <w:rsid w:val="00606357"/>
    <w:rsid w:val="006075F6"/>
    <w:rsid w:val="00607A84"/>
    <w:rsid w:val="00607FBB"/>
    <w:rsid w:val="0061440F"/>
    <w:rsid w:val="0061575E"/>
    <w:rsid w:val="00617436"/>
    <w:rsid w:val="00620175"/>
    <w:rsid w:val="00634031"/>
    <w:rsid w:val="00634A71"/>
    <w:rsid w:val="00637A48"/>
    <w:rsid w:val="00640F07"/>
    <w:rsid w:val="0065026D"/>
    <w:rsid w:val="00651ACE"/>
    <w:rsid w:val="00653071"/>
    <w:rsid w:val="00656D5C"/>
    <w:rsid w:val="00656F44"/>
    <w:rsid w:val="00672D57"/>
    <w:rsid w:val="00674845"/>
    <w:rsid w:val="00674CAE"/>
    <w:rsid w:val="00681A69"/>
    <w:rsid w:val="00683CD3"/>
    <w:rsid w:val="006840AC"/>
    <w:rsid w:val="006844B9"/>
    <w:rsid w:val="006868B4"/>
    <w:rsid w:val="006912EE"/>
    <w:rsid w:val="00692F7F"/>
    <w:rsid w:val="0069486D"/>
    <w:rsid w:val="00694A5F"/>
    <w:rsid w:val="006960F8"/>
    <w:rsid w:val="00696210"/>
    <w:rsid w:val="0069742D"/>
    <w:rsid w:val="00697AF4"/>
    <w:rsid w:val="006A11F6"/>
    <w:rsid w:val="006A5289"/>
    <w:rsid w:val="006A70F1"/>
    <w:rsid w:val="006A7627"/>
    <w:rsid w:val="006A79A4"/>
    <w:rsid w:val="006B10FE"/>
    <w:rsid w:val="006B1296"/>
    <w:rsid w:val="006B270F"/>
    <w:rsid w:val="006B2D2D"/>
    <w:rsid w:val="006B4187"/>
    <w:rsid w:val="006B43ED"/>
    <w:rsid w:val="006B67E0"/>
    <w:rsid w:val="006B7BA8"/>
    <w:rsid w:val="006C18E4"/>
    <w:rsid w:val="006C1C1C"/>
    <w:rsid w:val="006C4147"/>
    <w:rsid w:val="006C6EA0"/>
    <w:rsid w:val="006D2A7C"/>
    <w:rsid w:val="006D3741"/>
    <w:rsid w:val="006D3D96"/>
    <w:rsid w:val="006D6E92"/>
    <w:rsid w:val="006D7240"/>
    <w:rsid w:val="006E3F67"/>
    <w:rsid w:val="006E4C2D"/>
    <w:rsid w:val="006E5202"/>
    <w:rsid w:val="006F031F"/>
    <w:rsid w:val="006F2958"/>
    <w:rsid w:val="006F3FD9"/>
    <w:rsid w:val="00700C5E"/>
    <w:rsid w:val="0071003A"/>
    <w:rsid w:val="0071243D"/>
    <w:rsid w:val="007140EE"/>
    <w:rsid w:val="00716CFE"/>
    <w:rsid w:val="00717BED"/>
    <w:rsid w:val="00722063"/>
    <w:rsid w:val="0072234C"/>
    <w:rsid w:val="00727C90"/>
    <w:rsid w:val="00727CED"/>
    <w:rsid w:val="007316D4"/>
    <w:rsid w:val="00735241"/>
    <w:rsid w:val="0073672C"/>
    <w:rsid w:val="007417B0"/>
    <w:rsid w:val="00741C83"/>
    <w:rsid w:val="0074364D"/>
    <w:rsid w:val="00743FA5"/>
    <w:rsid w:val="00747580"/>
    <w:rsid w:val="00751912"/>
    <w:rsid w:val="007544B8"/>
    <w:rsid w:val="0075457F"/>
    <w:rsid w:val="00754C59"/>
    <w:rsid w:val="00754EF4"/>
    <w:rsid w:val="007561AA"/>
    <w:rsid w:val="00762DA2"/>
    <w:rsid w:val="00763BE7"/>
    <w:rsid w:val="00765925"/>
    <w:rsid w:val="00766BB5"/>
    <w:rsid w:val="007674B8"/>
    <w:rsid w:val="007675F7"/>
    <w:rsid w:val="00771FB5"/>
    <w:rsid w:val="007754CF"/>
    <w:rsid w:val="0078191A"/>
    <w:rsid w:val="00783232"/>
    <w:rsid w:val="0079032C"/>
    <w:rsid w:val="0079121D"/>
    <w:rsid w:val="00792957"/>
    <w:rsid w:val="00794053"/>
    <w:rsid w:val="00794380"/>
    <w:rsid w:val="00794863"/>
    <w:rsid w:val="007964BA"/>
    <w:rsid w:val="007A15B8"/>
    <w:rsid w:val="007A4930"/>
    <w:rsid w:val="007B1D29"/>
    <w:rsid w:val="007B3645"/>
    <w:rsid w:val="007C10DD"/>
    <w:rsid w:val="007C13C0"/>
    <w:rsid w:val="007C5CD0"/>
    <w:rsid w:val="007D0973"/>
    <w:rsid w:val="007D22DA"/>
    <w:rsid w:val="007D3D24"/>
    <w:rsid w:val="007D4B59"/>
    <w:rsid w:val="007E0961"/>
    <w:rsid w:val="007E1B53"/>
    <w:rsid w:val="007E2469"/>
    <w:rsid w:val="007E59E3"/>
    <w:rsid w:val="007E5D5C"/>
    <w:rsid w:val="007F004C"/>
    <w:rsid w:val="007F2122"/>
    <w:rsid w:val="007F2E5A"/>
    <w:rsid w:val="007F48EB"/>
    <w:rsid w:val="007F577F"/>
    <w:rsid w:val="007F6CF1"/>
    <w:rsid w:val="0080071C"/>
    <w:rsid w:val="008025A6"/>
    <w:rsid w:val="00805283"/>
    <w:rsid w:val="00806F5B"/>
    <w:rsid w:val="00807F63"/>
    <w:rsid w:val="008136FB"/>
    <w:rsid w:val="008137AD"/>
    <w:rsid w:val="008216F1"/>
    <w:rsid w:val="00821B5D"/>
    <w:rsid w:val="008229E8"/>
    <w:rsid w:val="00830551"/>
    <w:rsid w:val="0083364D"/>
    <w:rsid w:val="00833AE8"/>
    <w:rsid w:val="00835EB3"/>
    <w:rsid w:val="008377C1"/>
    <w:rsid w:val="00842F56"/>
    <w:rsid w:val="0084503A"/>
    <w:rsid w:val="008461F2"/>
    <w:rsid w:val="008521B5"/>
    <w:rsid w:val="008521CE"/>
    <w:rsid w:val="0085389D"/>
    <w:rsid w:val="00853F7C"/>
    <w:rsid w:val="008578FA"/>
    <w:rsid w:val="008605C0"/>
    <w:rsid w:val="00863050"/>
    <w:rsid w:val="00863820"/>
    <w:rsid w:val="00864DA6"/>
    <w:rsid w:val="0086558C"/>
    <w:rsid w:val="00871354"/>
    <w:rsid w:val="0087551D"/>
    <w:rsid w:val="00875D3C"/>
    <w:rsid w:val="00882945"/>
    <w:rsid w:val="008832FB"/>
    <w:rsid w:val="00885303"/>
    <w:rsid w:val="00887087"/>
    <w:rsid w:val="00891381"/>
    <w:rsid w:val="00891FA1"/>
    <w:rsid w:val="00892C92"/>
    <w:rsid w:val="00894063"/>
    <w:rsid w:val="008A18BB"/>
    <w:rsid w:val="008A22CB"/>
    <w:rsid w:val="008A6962"/>
    <w:rsid w:val="008B187F"/>
    <w:rsid w:val="008B3D12"/>
    <w:rsid w:val="008B5E40"/>
    <w:rsid w:val="008B6977"/>
    <w:rsid w:val="008B7D86"/>
    <w:rsid w:val="008C0280"/>
    <w:rsid w:val="008C77D3"/>
    <w:rsid w:val="008C7DC8"/>
    <w:rsid w:val="008D4759"/>
    <w:rsid w:val="008D4C66"/>
    <w:rsid w:val="008D6220"/>
    <w:rsid w:val="008D6742"/>
    <w:rsid w:val="008E0B30"/>
    <w:rsid w:val="008E1A7C"/>
    <w:rsid w:val="008E20CB"/>
    <w:rsid w:val="008E2942"/>
    <w:rsid w:val="008E3BAB"/>
    <w:rsid w:val="008E3E1B"/>
    <w:rsid w:val="008E5057"/>
    <w:rsid w:val="008F28A1"/>
    <w:rsid w:val="00900AE7"/>
    <w:rsid w:val="00900E9B"/>
    <w:rsid w:val="0090125B"/>
    <w:rsid w:val="00905B54"/>
    <w:rsid w:val="00907006"/>
    <w:rsid w:val="00912D3B"/>
    <w:rsid w:val="00915CC6"/>
    <w:rsid w:val="00916901"/>
    <w:rsid w:val="009224F3"/>
    <w:rsid w:val="00922593"/>
    <w:rsid w:val="00926F7D"/>
    <w:rsid w:val="00937E45"/>
    <w:rsid w:val="00942D5C"/>
    <w:rsid w:val="00953B36"/>
    <w:rsid w:val="00954193"/>
    <w:rsid w:val="00955278"/>
    <w:rsid w:val="00955F8B"/>
    <w:rsid w:val="00956C9C"/>
    <w:rsid w:val="0096103A"/>
    <w:rsid w:val="009611DE"/>
    <w:rsid w:val="00961719"/>
    <w:rsid w:val="009634DB"/>
    <w:rsid w:val="00964EA0"/>
    <w:rsid w:val="0096662D"/>
    <w:rsid w:val="0096773F"/>
    <w:rsid w:val="00971148"/>
    <w:rsid w:val="0097246B"/>
    <w:rsid w:val="00973D39"/>
    <w:rsid w:val="00974087"/>
    <w:rsid w:val="00974239"/>
    <w:rsid w:val="00983EF4"/>
    <w:rsid w:val="00983F57"/>
    <w:rsid w:val="00986C6C"/>
    <w:rsid w:val="00993037"/>
    <w:rsid w:val="00994841"/>
    <w:rsid w:val="00995CAD"/>
    <w:rsid w:val="009A20B1"/>
    <w:rsid w:val="009A2395"/>
    <w:rsid w:val="009A285D"/>
    <w:rsid w:val="009A3CB0"/>
    <w:rsid w:val="009A539B"/>
    <w:rsid w:val="009A7393"/>
    <w:rsid w:val="009B3781"/>
    <w:rsid w:val="009B38AF"/>
    <w:rsid w:val="009C002E"/>
    <w:rsid w:val="009C2786"/>
    <w:rsid w:val="009D0A4A"/>
    <w:rsid w:val="009D1B67"/>
    <w:rsid w:val="009D4776"/>
    <w:rsid w:val="009D5751"/>
    <w:rsid w:val="009E1243"/>
    <w:rsid w:val="009E3051"/>
    <w:rsid w:val="009E34C7"/>
    <w:rsid w:val="009E41C9"/>
    <w:rsid w:val="009F4A70"/>
    <w:rsid w:val="009F5875"/>
    <w:rsid w:val="009F7070"/>
    <w:rsid w:val="00A01199"/>
    <w:rsid w:val="00A01202"/>
    <w:rsid w:val="00A10543"/>
    <w:rsid w:val="00A10609"/>
    <w:rsid w:val="00A1160E"/>
    <w:rsid w:val="00A1247F"/>
    <w:rsid w:val="00A13883"/>
    <w:rsid w:val="00A147CD"/>
    <w:rsid w:val="00A24082"/>
    <w:rsid w:val="00A24BBD"/>
    <w:rsid w:val="00A263CC"/>
    <w:rsid w:val="00A27766"/>
    <w:rsid w:val="00A27E5E"/>
    <w:rsid w:val="00A323AF"/>
    <w:rsid w:val="00A37BB1"/>
    <w:rsid w:val="00A422FD"/>
    <w:rsid w:val="00A42BD3"/>
    <w:rsid w:val="00A463CE"/>
    <w:rsid w:val="00A50225"/>
    <w:rsid w:val="00A5100B"/>
    <w:rsid w:val="00A547F8"/>
    <w:rsid w:val="00A5659F"/>
    <w:rsid w:val="00A57B0B"/>
    <w:rsid w:val="00A60033"/>
    <w:rsid w:val="00A6018C"/>
    <w:rsid w:val="00A626EF"/>
    <w:rsid w:val="00A721D4"/>
    <w:rsid w:val="00A7404D"/>
    <w:rsid w:val="00A742C3"/>
    <w:rsid w:val="00A74F61"/>
    <w:rsid w:val="00A80A53"/>
    <w:rsid w:val="00A81663"/>
    <w:rsid w:val="00A82C46"/>
    <w:rsid w:val="00A82E7C"/>
    <w:rsid w:val="00A86A95"/>
    <w:rsid w:val="00A93C18"/>
    <w:rsid w:val="00A9701A"/>
    <w:rsid w:val="00AA0793"/>
    <w:rsid w:val="00AA16D6"/>
    <w:rsid w:val="00AA60B7"/>
    <w:rsid w:val="00AA6EE1"/>
    <w:rsid w:val="00AA7612"/>
    <w:rsid w:val="00AA7922"/>
    <w:rsid w:val="00AB0C9E"/>
    <w:rsid w:val="00AB12A8"/>
    <w:rsid w:val="00AB1501"/>
    <w:rsid w:val="00AB5C56"/>
    <w:rsid w:val="00AC4321"/>
    <w:rsid w:val="00AC5ACB"/>
    <w:rsid w:val="00AD0CD5"/>
    <w:rsid w:val="00AD38FE"/>
    <w:rsid w:val="00AD5930"/>
    <w:rsid w:val="00AD5F8C"/>
    <w:rsid w:val="00AE26E1"/>
    <w:rsid w:val="00AE3B78"/>
    <w:rsid w:val="00AE3F1B"/>
    <w:rsid w:val="00AE4075"/>
    <w:rsid w:val="00AE6E26"/>
    <w:rsid w:val="00AF4A0E"/>
    <w:rsid w:val="00B01440"/>
    <w:rsid w:val="00B0262F"/>
    <w:rsid w:val="00B03174"/>
    <w:rsid w:val="00B05252"/>
    <w:rsid w:val="00B06534"/>
    <w:rsid w:val="00B06F9A"/>
    <w:rsid w:val="00B101D3"/>
    <w:rsid w:val="00B10607"/>
    <w:rsid w:val="00B11D4F"/>
    <w:rsid w:val="00B15301"/>
    <w:rsid w:val="00B222E5"/>
    <w:rsid w:val="00B22F5D"/>
    <w:rsid w:val="00B23B41"/>
    <w:rsid w:val="00B2565D"/>
    <w:rsid w:val="00B321B2"/>
    <w:rsid w:val="00B32B01"/>
    <w:rsid w:val="00B3467C"/>
    <w:rsid w:val="00B37936"/>
    <w:rsid w:val="00B42461"/>
    <w:rsid w:val="00B42DC5"/>
    <w:rsid w:val="00B4350F"/>
    <w:rsid w:val="00B43FEF"/>
    <w:rsid w:val="00B45F42"/>
    <w:rsid w:val="00B47E3D"/>
    <w:rsid w:val="00B50E7E"/>
    <w:rsid w:val="00B514F5"/>
    <w:rsid w:val="00B516C5"/>
    <w:rsid w:val="00B51A3E"/>
    <w:rsid w:val="00B53972"/>
    <w:rsid w:val="00B563ED"/>
    <w:rsid w:val="00B57F87"/>
    <w:rsid w:val="00B604C0"/>
    <w:rsid w:val="00B61EBA"/>
    <w:rsid w:val="00B645DF"/>
    <w:rsid w:val="00B67692"/>
    <w:rsid w:val="00B735AD"/>
    <w:rsid w:val="00B741DF"/>
    <w:rsid w:val="00B74622"/>
    <w:rsid w:val="00B75E33"/>
    <w:rsid w:val="00B825E6"/>
    <w:rsid w:val="00B87A05"/>
    <w:rsid w:val="00B90855"/>
    <w:rsid w:val="00BA4626"/>
    <w:rsid w:val="00BA5F78"/>
    <w:rsid w:val="00BA7544"/>
    <w:rsid w:val="00BA7AAE"/>
    <w:rsid w:val="00BB028E"/>
    <w:rsid w:val="00BB0B1F"/>
    <w:rsid w:val="00BB1129"/>
    <w:rsid w:val="00BB1BDB"/>
    <w:rsid w:val="00BB32B5"/>
    <w:rsid w:val="00BB40A1"/>
    <w:rsid w:val="00BC4B97"/>
    <w:rsid w:val="00BC7E9C"/>
    <w:rsid w:val="00BD348F"/>
    <w:rsid w:val="00BD6277"/>
    <w:rsid w:val="00BD731E"/>
    <w:rsid w:val="00BE0A87"/>
    <w:rsid w:val="00BE5415"/>
    <w:rsid w:val="00BE6201"/>
    <w:rsid w:val="00BF2193"/>
    <w:rsid w:val="00BF58C1"/>
    <w:rsid w:val="00BF6E4E"/>
    <w:rsid w:val="00C02ACD"/>
    <w:rsid w:val="00C04DCD"/>
    <w:rsid w:val="00C10CA1"/>
    <w:rsid w:val="00C126EB"/>
    <w:rsid w:val="00C128C9"/>
    <w:rsid w:val="00C167B2"/>
    <w:rsid w:val="00C178A8"/>
    <w:rsid w:val="00C2280C"/>
    <w:rsid w:val="00C23B7E"/>
    <w:rsid w:val="00C2539F"/>
    <w:rsid w:val="00C26730"/>
    <w:rsid w:val="00C27A25"/>
    <w:rsid w:val="00C3089C"/>
    <w:rsid w:val="00C329F4"/>
    <w:rsid w:val="00C335F1"/>
    <w:rsid w:val="00C33D08"/>
    <w:rsid w:val="00C3603C"/>
    <w:rsid w:val="00C360EF"/>
    <w:rsid w:val="00C425F3"/>
    <w:rsid w:val="00C4384E"/>
    <w:rsid w:val="00C51993"/>
    <w:rsid w:val="00C57580"/>
    <w:rsid w:val="00C61A83"/>
    <w:rsid w:val="00C62891"/>
    <w:rsid w:val="00C62C59"/>
    <w:rsid w:val="00C63604"/>
    <w:rsid w:val="00C65111"/>
    <w:rsid w:val="00C6645D"/>
    <w:rsid w:val="00C70BDC"/>
    <w:rsid w:val="00C757C9"/>
    <w:rsid w:val="00C766FE"/>
    <w:rsid w:val="00C77ACA"/>
    <w:rsid w:val="00C80053"/>
    <w:rsid w:val="00C81700"/>
    <w:rsid w:val="00C83BCD"/>
    <w:rsid w:val="00C87BEF"/>
    <w:rsid w:val="00CA0D1F"/>
    <w:rsid w:val="00CA651A"/>
    <w:rsid w:val="00CB2521"/>
    <w:rsid w:val="00CB496A"/>
    <w:rsid w:val="00CB66B7"/>
    <w:rsid w:val="00CB6FC8"/>
    <w:rsid w:val="00CC0810"/>
    <w:rsid w:val="00CC4929"/>
    <w:rsid w:val="00CC4F64"/>
    <w:rsid w:val="00CC6C22"/>
    <w:rsid w:val="00CD0044"/>
    <w:rsid w:val="00CD35C9"/>
    <w:rsid w:val="00CD35E8"/>
    <w:rsid w:val="00CD4D36"/>
    <w:rsid w:val="00CD7B17"/>
    <w:rsid w:val="00CE2C0B"/>
    <w:rsid w:val="00CE3737"/>
    <w:rsid w:val="00CE6559"/>
    <w:rsid w:val="00CF2058"/>
    <w:rsid w:val="00CF23BB"/>
    <w:rsid w:val="00CF32C0"/>
    <w:rsid w:val="00CF3C14"/>
    <w:rsid w:val="00CF3C85"/>
    <w:rsid w:val="00CF3DCD"/>
    <w:rsid w:val="00CF4351"/>
    <w:rsid w:val="00CF5E63"/>
    <w:rsid w:val="00CF7ABD"/>
    <w:rsid w:val="00D00C05"/>
    <w:rsid w:val="00D00F33"/>
    <w:rsid w:val="00D02A16"/>
    <w:rsid w:val="00D0529A"/>
    <w:rsid w:val="00D0616B"/>
    <w:rsid w:val="00D06233"/>
    <w:rsid w:val="00D07513"/>
    <w:rsid w:val="00D12835"/>
    <w:rsid w:val="00D131C2"/>
    <w:rsid w:val="00D13A2D"/>
    <w:rsid w:val="00D13C39"/>
    <w:rsid w:val="00D17FC2"/>
    <w:rsid w:val="00D20896"/>
    <w:rsid w:val="00D2245E"/>
    <w:rsid w:val="00D24900"/>
    <w:rsid w:val="00D2515A"/>
    <w:rsid w:val="00D274E6"/>
    <w:rsid w:val="00D304CF"/>
    <w:rsid w:val="00D349CA"/>
    <w:rsid w:val="00D35765"/>
    <w:rsid w:val="00D40D37"/>
    <w:rsid w:val="00D414BC"/>
    <w:rsid w:val="00D42720"/>
    <w:rsid w:val="00D4513D"/>
    <w:rsid w:val="00D47570"/>
    <w:rsid w:val="00D501ED"/>
    <w:rsid w:val="00D50474"/>
    <w:rsid w:val="00D5560B"/>
    <w:rsid w:val="00D57580"/>
    <w:rsid w:val="00D615EA"/>
    <w:rsid w:val="00D66CD5"/>
    <w:rsid w:val="00D727AD"/>
    <w:rsid w:val="00D920C6"/>
    <w:rsid w:val="00D940AE"/>
    <w:rsid w:val="00D95CBC"/>
    <w:rsid w:val="00D95E25"/>
    <w:rsid w:val="00DA47DF"/>
    <w:rsid w:val="00DA7EF2"/>
    <w:rsid w:val="00DB2EE0"/>
    <w:rsid w:val="00DB3049"/>
    <w:rsid w:val="00DB7BB7"/>
    <w:rsid w:val="00DC154A"/>
    <w:rsid w:val="00DC3170"/>
    <w:rsid w:val="00DC540F"/>
    <w:rsid w:val="00DC6F43"/>
    <w:rsid w:val="00DD0F1C"/>
    <w:rsid w:val="00DD682A"/>
    <w:rsid w:val="00DE7ECE"/>
    <w:rsid w:val="00DF1582"/>
    <w:rsid w:val="00DF17EA"/>
    <w:rsid w:val="00DF3F06"/>
    <w:rsid w:val="00DF49F9"/>
    <w:rsid w:val="00DF57CD"/>
    <w:rsid w:val="00DF7C6D"/>
    <w:rsid w:val="00E01029"/>
    <w:rsid w:val="00E045A0"/>
    <w:rsid w:val="00E12BE1"/>
    <w:rsid w:val="00E160B5"/>
    <w:rsid w:val="00E20127"/>
    <w:rsid w:val="00E20ACB"/>
    <w:rsid w:val="00E230A1"/>
    <w:rsid w:val="00E42766"/>
    <w:rsid w:val="00E43B8F"/>
    <w:rsid w:val="00E4437E"/>
    <w:rsid w:val="00E460FF"/>
    <w:rsid w:val="00E464C8"/>
    <w:rsid w:val="00E47C1D"/>
    <w:rsid w:val="00E56AA6"/>
    <w:rsid w:val="00E5773F"/>
    <w:rsid w:val="00E6227C"/>
    <w:rsid w:val="00E6521C"/>
    <w:rsid w:val="00E66FDA"/>
    <w:rsid w:val="00E723CA"/>
    <w:rsid w:val="00E73C45"/>
    <w:rsid w:val="00E73D36"/>
    <w:rsid w:val="00E77022"/>
    <w:rsid w:val="00E80471"/>
    <w:rsid w:val="00E82018"/>
    <w:rsid w:val="00E833E5"/>
    <w:rsid w:val="00E85A81"/>
    <w:rsid w:val="00E878D2"/>
    <w:rsid w:val="00E87DF2"/>
    <w:rsid w:val="00E939E0"/>
    <w:rsid w:val="00E93D71"/>
    <w:rsid w:val="00E966EB"/>
    <w:rsid w:val="00E96BE5"/>
    <w:rsid w:val="00E97FB4"/>
    <w:rsid w:val="00EA061A"/>
    <w:rsid w:val="00EA22E6"/>
    <w:rsid w:val="00EB0618"/>
    <w:rsid w:val="00EB2B40"/>
    <w:rsid w:val="00EB4944"/>
    <w:rsid w:val="00EC0AA9"/>
    <w:rsid w:val="00EC32F8"/>
    <w:rsid w:val="00EC42B0"/>
    <w:rsid w:val="00EC68DB"/>
    <w:rsid w:val="00EC69A3"/>
    <w:rsid w:val="00ED1A65"/>
    <w:rsid w:val="00ED3B89"/>
    <w:rsid w:val="00ED4486"/>
    <w:rsid w:val="00ED4DA1"/>
    <w:rsid w:val="00ED77A2"/>
    <w:rsid w:val="00EE0A5C"/>
    <w:rsid w:val="00EE11F1"/>
    <w:rsid w:val="00EE15ED"/>
    <w:rsid w:val="00EE350F"/>
    <w:rsid w:val="00EE6294"/>
    <w:rsid w:val="00EE75CC"/>
    <w:rsid w:val="00EF2356"/>
    <w:rsid w:val="00EF309E"/>
    <w:rsid w:val="00EF4A57"/>
    <w:rsid w:val="00F014D5"/>
    <w:rsid w:val="00F04A99"/>
    <w:rsid w:val="00F10692"/>
    <w:rsid w:val="00F12C67"/>
    <w:rsid w:val="00F139E7"/>
    <w:rsid w:val="00F20DB0"/>
    <w:rsid w:val="00F2304F"/>
    <w:rsid w:val="00F302A3"/>
    <w:rsid w:val="00F420F9"/>
    <w:rsid w:val="00F42C15"/>
    <w:rsid w:val="00F453C9"/>
    <w:rsid w:val="00F47317"/>
    <w:rsid w:val="00F47EBB"/>
    <w:rsid w:val="00F502B0"/>
    <w:rsid w:val="00F5153F"/>
    <w:rsid w:val="00F53CC6"/>
    <w:rsid w:val="00F549A4"/>
    <w:rsid w:val="00F55D94"/>
    <w:rsid w:val="00F5728A"/>
    <w:rsid w:val="00F60EFA"/>
    <w:rsid w:val="00F6182A"/>
    <w:rsid w:val="00F62705"/>
    <w:rsid w:val="00F63883"/>
    <w:rsid w:val="00F63B4C"/>
    <w:rsid w:val="00F64EF6"/>
    <w:rsid w:val="00F65CEF"/>
    <w:rsid w:val="00F70C91"/>
    <w:rsid w:val="00F71454"/>
    <w:rsid w:val="00F7393B"/>
    <w:rsid w:val="00F76A24"/>
    <w:rsid w:val="00F774F2"/>
    <w:rsid w:val="00F8467E"/>
    <w:rsid w:val="00F848E5"/>
    <w:rsid w:val="00F84CA6"/>
    <w:rsid w:val="00F86044"/>
    <w:rsid w:val="00F917D3"/>
    <w:rsid w:val="00F964AC"/>
    <w:rsid w:val="00FA1D3C"/>
    <w:rsid w:val="00FA2B24"/>
    <w:rsid w:val="00FA72D4"/>
    <w:rsid w:val="00FB1210"/>
    <w:rsid w:val="00FB1755"/>
    <w:rsid w:val="00FB1CFF"/>
    <w:rsid w:val="00FB5445"/>
    <w:rsid w:val="00FB5994"/>
    <w:rsid w:val="00FB7DD7"/>
    <w:rsid w:val="00FC5A1C"/>
    <w:rsid w:val="00FC6BC4"/>
    <w:rsid w:val="00FC7F77"/>
    <w:rsid w:val="00FD042E"/>
    <w:rsid w:val="00FD0D6C"/>
    <w:rsid w:val="00FD271D"/>
    <w:rsid w:val="00FD4720"/>
    <w:rsid w:val="00FD7D3D"/>
    <w:rsid w:val="00FE1617"/>
    <w:rsid w:val="00FE2DB0"/>
    <w:rsid w:val="00FE2E23"/>
    <w:rsid w:val="00FE35CD"/>
    <w:rsid w:val="00FE78BD"/>
    <w:rsid w:val="00FF053A"/>
    <w:rsid w:val="00FF26A4"/>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 Симончук</dc:creator>
  <cp:keywords/>
  <dc:description/>
  <cp:lastModifiedBy>Наталия Б. Симончук</cp:lastModifiedBy>
  <cp:revision>4</cp:revision>
  <dcterms:created xsi:type="dcterms:W3CDTF">2015-11-25T07:43:00Z</dcterms:created>
  <dcterms:modified xsi:type="dcterms:W3CDTF">2016-11-21T05:58:00Z</dcterms:modified>
</cp:coreProperties>
</file>